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427" w:rsidRPr="00154427" w:rsidRDefault="00154427" w:rsidP="00154427">
      <w:pPr>
        <w:pageBreakBefore/>
        <w:spacing w:before="400" w:after="40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eastAsia="Times New Roman" w:hAnsi="Times New Roman" w:cs="Times New Roman"/>
          <w:b/>
          <w:i/>
          <w:caps/>
          <w:noProof/>
          <w:sz w:val="40"/>
          <w:szCs w:val="20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2540</wp:posOffset>
            </wp:positionH>
            <wp:positionV relativeFrom="paragraph">
              <wp:posOffset>800100</wp:posOffset>
            </wp:positionV>
            <wp:extent cx="1657985" cy="1259840"/>
            <wp:effectExtent l="0" t="0" r="0" b="0"/>
            <wp:wrapThrough wrapText="bothSides">
              <wp:wrapPolygon edited="0">
                <wp:start x="0" y="0"/>
                <wp:lineTo x="0" y="21230"/>
                <wp:lineTo x="21344" y="21230"/>
                <wp:lineTo x="21344" y="0"/>
                <wp:lineTo x="0" y="0"/>
              </wp:wrapPolygon>
            </wp:wrapThrough>
            <wp:docPr id="10" name="Рисунок 10" descr="p14559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14559_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4427">
        <w:rPr>
          <w:rFonts w:ascii="Times New Roman" w:eastAsia="Times New Roman" w:hAnsi="Times New Roman" w:cs="Times New Roman"/>
          <w:b/>
          <w:i/>
          <w:caps/>
          <w:color w:val="0000FF"/>
          <w:sz w:val="40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154427" w:rsidRPr="00154427" w:rsidRDefault="00154427" w:rsidP="00154427">
      <w:pPr>
        <w:spacing w:after="0" w:line="240" w:lineRule="auto"/>
        <w:rPr>
          <w:rFonts w:ascii="Calibri" w:eastAsia="Times New Roman" w:hAnsi="Calibri" w:cs="Times New Roman"/>
          <w:sz w:val="16"/>
          <w:szCs w:val="20"/>
          <w:lang w:eastAsia="ru-RU"/>
        </w:rPr>
      </w:pPr>
    </w:p>
    <w:p w:rsidR="00154427" w:rsidRPr="00154427" w:rsidRDefault="00154427" w:rsidP="00154427">
      <w:pPr>
        <w:spacing w:before="40" w:after="40" w:line="29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В разделе содержится информация о структурных изменениях в сельскохозяйственном производстве, состоянии материально-технической базы сельского хозяйства в целом, растениеводства и животноводства.</w:t>
      </w:r>
    </w:p>
    <w:p w:rsidR="00154427" w:rsidRPr="00154427" w:rsidRDefault="00154427" w:rsidP="00154427">
      <w:pPr>
        <w:spacing w:before="40" w:after="40" w:line="29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Данные приводятся в целом по сельскому хозяйству и по категориям сельскохозяйственных производителей за ряд последних лет.</w:t>
      </w:r>
    </w:p>
    <w:p w:rsidR="00154427" w:rsidRPr="00154427" w:rsidRDefault="00154427" w:rsidP="00154427">
      <w:pPr>
        <w:spacing w:before="40" w:after="40" w:line="29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По категории </w:t>
      </w: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«сельскохозяйственные организации»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показаны данные по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 хозяйственным товариществам, обществам и партнерствам, производственным кооперативам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,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 унитарным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предприятиям, подсобным хозяйствам несельскохозяйственных организаций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 и учреждений.</w:t>
      </w:r>
    </w:p>
    <w:p w:rsidR="00154427" w:rsidRPr="00154427" w:rsidRDefault="00154427" w:rsidP="00154427">
      <w:pPr>
        <w:spacing w:before="40" w:after="40" w:line="29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К </w:t>
      </w: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хозяйствам населения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относятся личные подсобные хозяйства и другие индивидуальные хозяйства граждан в сельских и городских поселениях, а также хозяйства граждан, имеющих земельные участки в садоводческих, огороднических и дачных некоммерческих объединениях граждан.</w:t>
      </w:r>
    </w:p>
    <w:p w:rsidR="00154427" w:rsidRPr="00154427" w:rsidRDefault="00154427" w:rsidP="00154427">
      <w:pPr>
        <w:spacing w:before="40" w:after="40" w:line="29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Личные подсобные хозяйства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форма непредпринимательской деятельности по производству и переработке сельскохозяйственной продукции, осуществляемой личным трудом гражданина и членов его семьи в целях удовлетворения личных потребностей на земельном участке, предоставленном или приобретенным для ведения личного подсобного хозяйства.</w:t>
      </w:r>
    </w:p>
    <w:p w:rsidR="00154427" w:rsidRPr="00154427" w:rsidRDefault="00154427" w:rsidP="00154427">
      <w:pPr>
        <w:spacing w:before="40" w:after="40" w:line="298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Крестьянское (фермерское) хозяйство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объединение граждан, связанных родством и (или) свойством, имеющих в общей собственности имущество и совместно осуществляющих предпринимательскую производственную и иную хозяйственную деятельность (производство, переработку, хранение, транспортировку и реализацию сельскохозяйственной продукции), основанную на их личном участии.</w:t>
      </w:r>
    </w:p>
    <w:p w:rsidR="00154427" w:rsidRPr="00154427" w:rsidRDefault="00154427" w:rsidP="00154427">
      <w:pPr>
        <w:pageBreakBefore/>
        <w:widowControl w:val="0"/>
        <w:spacing w:before="120" w:after="0" w:line="336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eastAsia="ru-RU"/>
        </w:rPr>
        <w:lastRenderedPageBreak/>
        <w:t>Продукция сельского хозяйства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ru-RU"/>
        </w:rPr>
        <w:t xml:space="preserve"> представляет собой сумму данных об объеме продукции растениеводства и животноводства всех сельхозпроизводителей, включая хозяйства индивидуального сектора (хозяйства населения, крестьянские (фермерские) хозяйства и индивидуальные предприниматели) в стоимостной оценке по фактически действовавшим ценам. </w:t>
      </w:r>
    </w:p>
    <w:p w:rsidR="00154427" w:rsidRPr="00154427" w:rsidRDefault="00154427" w:rsidP="00154427">
      <w:pPr>
        <w:spacing w:after="0" w:line="336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eastAsia="ru-RU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eastAsia="ru-RU"/>
        </w:rPr>
        <w:t>Продукция растениеводства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ru-RU"/>
        </w:rPr>
        <w:t xml:space="preserve"> включает стоимость сырых продуктов, полученных от урожая отчетного года – зерновых и зернобобовых культур, картофеля, овощей, семян и плодов масличных культур, соломы и кормовых культур, растительного сырья, используемого в текстильном производстве, растений, используемых для парфюмерии, фармации и аналогичных целей, семян сахарной свеклы, семян кормовых культур, растений живых, цветов и бутонов цветочных срезанных, семян цветов, фруктовых деревьев, семян овощей, винограда, фруктов, ягод и орехов, культур для производства напитков, пряностей необработанных и изменение стоимости незавершенного производства в растениеводстве от начала к концу года (посадка и выращивание до плодоношения сельскохозяйственных культур и многолетних насаждений).</w:t>
      </w:r>
    </w:p>
    <w:p w:rsidR="00154427" w:rsidRPr="00154427" w:rsidRDefault="00154427" w:rsidP="00154427">
      <w:pPr>
        <w:spacing w:after="0" w:line="336" w:lineRule="auto"/>
        <w:ind w:firstLine="567"/>
        <w:jc w:val="both"/>
        <w:rPr>
          <w:rFonts w:ascii="Arial" w:eastAsia="Times New Roman" w:hAnsi="Arial" w:cs="Arial"/>
          <w:i/>
          <w:color w:val="0000FF"/>
          <w:lang w:eastAsia="ru-RU"/>
        </w:rPr>
      </w:pPr>
      <w:r w:rsidRPr="00154427">
        <w:rPr>
          <w:rFonts w:ascii="Arial" w:eastAsia="Times New Roman" w:hAnsi="Arial" w:cs="Arial"/>
          <w:i/>
          <w:color w:val="0000FF"/>
          <w:u w:val="single"/>
          <w:lang w:eastAsia="ru-RU"/>
        </w:rPr>
        <w:t>Продукция животноводства</w:t>
      </w:r>
      <w:r w:rsidRPr="00154427">
        <w:rPr>
          <w:rFonts w:ascii="Arial" w:eastAsia="Times New Roman" w:hAnsi="Arial" w:cs="Arial"/>
          <w:i/>
          <w:color w:val="0000FF"/>
          <w:lang w:eastAsia="ru-RU"/>
        </w:rPr>
        <w:t xml:space="preserve"> включает стоимость сырых продуктов, полученных в результате выращивания и хозяйственного использования сельскохозяйственных животных и птицы (молока, шерсти, яиц и др.), </w:t>
      </w:r>
      <w:r w:rsidRPr="00154427">
        <w:rPr>
          <w:rFonts w:ascii="Arial" w:eastAsia="Times New Roman" w:hAnsi="Arial" w:cs="Arial"/>
          <w:i/>
          <w:color w:val="0000FF"/>
          <w:lang w:eastAsia="ru-RU"/>
        </w:rPr>
        <w:br/>
        <w:t xml:space="preserve">стоимость выращивания (приплода, прироста, привеса) скота и птицы </w:t>
      </w:r>
      <w:r w:rsidRPr="00154427">
        <w:rPr>
          <w:rFonts w:ascii="Arial" w:eastAsia="Times New Roman" w:hAnsi="Arial" w:cs="Arial"/>
          <w:i/>
          <w:color w:val="0000FF"/>
          <w:lang w:eastAsia="ru-RU"/>
        </w:rPr>
        <w:br/>
        <w:t>в отчетном году, стоимость продукции пчеловодства и другое.</w:t>
      </w:r>
    </w:p>
    <w:p w:rsidR="00154427" w:rsidRPr="00154427" w:rsidRDefault="00154427" w:rsidP="00154427">
      <w:pPr>
        <w:spacing w:after="0" w:line="336" w:lineRule="auto"/>
        <w:ind w:firstLine="567"/>
        <w:jc w:val="both"/>
        <w:rPr>
          <w:rFonts w:ascii="Arial" w:eastAsia="Times New Roman" w:hAnsi="Arial" w:cs="Arial"/>
          <w:i/>
          <w:color w:val="0000FF"/>
          <w:lang w:eastAsia="ru-RU"/>
        </w:rPr>
      </w:pPr>
      <w:r w:rsidRPr="00154427">
        <w:rPr>
          <w:rFonts w:ascii="Arial" w:eastAsia="Times New Roman" w:hAnsi="Arial" w:cs="Arial"/>
          <w:i/>
          <w:color w:val="0000FF"/>
          <w:lang w:eastAsia="ru-RU"/>
        </w:rPr>
        <w:t xml:space="preserve">Для исчисления </w:t>
      </w:r>
      <w:r w:rsidRPr="00154427">
        <w:rPr>
          <w:rFonts w:ascii="Arial" w:eastAsia="Times New Roman" w:hAnsi="Arial" w:cs="Arial"/>
          <w:i/>
          <w:color w:val="0000FF"/>
          <w:u w:val="single"/>
          <w:lang w:eastAsia="ru-RU"/>
        </w:rPr>
        <w:t>индекса производства продукции сельского хозяйства</w:t>
      </w:r>
      <w:r w:rsidRPr="00154427">
        <w:rPr>
          <w:rFonts w:ascii="Arial" w:eastAsia="Times New Roman" w:hAnsi="Arial" w:cs="Arial"/>
          <w:i/>
          <w:color w:val="0000FF"/>
          <w:lang w:eastAsia="ru-RU"/>
        </w:rPr>
        <w:t xml:space="preserve"> используется показатель ее объема в сопоставимых ценах предыдущего года. Индекс производства продукции сельского хозяйства – относительный показатель, характеризующий изменения объема произведенных продуктов растениеводства и животноводства в сравниваемых периодах.</w:t>
      </w:r>
    </w:p>
    <w:p w:rsidR="00154427" w:rsidRPr="00154427" w:rsidRDefault="00154427" w:rsidP="00154427">
      <w:pPr>
        <w:spacing w:after="0" w:line="336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Посевные площади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часть пашни, занятая под посевы сельскохозяйственных культур.</w:t>
      </w:r>
    </w:p>
    <w:p w:rsidR="00154427" w:rsidRPr="00154427" w:rsidRDefault="00154427" w:rsidP="00154427">
      <w:pPr>
        <w:pageBreakBefore/>
        <w:widowControl w:val="0"/>
        <w:spacing w:before="120"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lastRenderedPageBreak/>
        <w:t>Валовой сбор сельскохозяйственных культур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включает в себя объем собранной продукции, как с основных, так и с повторных и междурядных посевов в сельскохозяйственных организациях, крестьянских (фермерских) хозяйствах, у индивидуальных предпринимателей и в хозяйствах населения.</w:t>
      </w:r>
    </w:p>
    <w:p w:rsidR="00154427" w:rsidRPr="00154427" w:rsidRDefault="00154427" w:rsidP="00154427">
      <w:pPr>
        <w:widowControl w:val="0"/>
        <w:spacing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Поголовье скота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включает поголовье всех возрастных групп соответствующего вида скота.</w:t>
      </w:r>
    </w:p>
    <w:p w:rsidR="00154427" w:rsidRPr="00154427" w:rsidRDefault="00154427" w:rsidP="00154427">
      <w:pPr>
        <w:widowControl w:val="0"/>
        <w:spacing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Производство скота и птицы на убой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– показатель, характеризующий результат использования скота и птицы для забоя на мясо. Общий объем производства скота и птицы на убой отражается в пересчете на убойный вес и включает как проданные скот и птицу, подлежащие забою, так и забитые в сельскохозяйственных организациях, крестьянских (фермерских) хозяйств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x-none"/>
        </w:rPr>
        <w:t>ах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, у индивидуальных предпринимателей и в хозяйствах населения.</w:t>
      </w:r>
    </w:p>
    <w:p w:rsidR="00154427" w:rsidRPr="00154427" w:rsidRDefault="00154427" w:rsidP="00154427">
      <w:pPr>
        <w:widowControl w:val="0"/>
        <w:spacing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Производство молока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характеризуется фактически надоенным 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x-none"/>
        </w:rPr>
        <w:t xml:space="preserve">сырым 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>коровьим, козьим, овечьим, кобыльим и буйволиным молоком, независимо от того, было ли оно реализовано или потреблено в хозяйстве на выпойку молодняка. Молоко, высосанное молодняком при подсосном их содержании, в продукцию не включается и не учитывается при определении средних удоев.</w:t>
      </w:r>
    </w:p>
    <w:p w:rsidR="00154427" w:rsidRPr="00154427" w:rsidRDefault="00154427" w:rsidP="00154427">
      <w:pPr>
        <w:widowControl w:val="0"/>
        <w:spacing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При расчете </w:t>
      </w: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среднего годового надоя молока на одну корову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производство молока, полученного от коров молочного стада, делится на их среднее поголовье.</w:t>
      </w:r>
    </w:p>
    <w:p w:rsidR="00154427" w:rsidRPr="00154427" w:rsidRDefault="00154427" w:rsidP="00154427">
      <w:pPr>
        <w:widowControl w:val="0"/>
        <w:spacing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Производство шерсти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включает весь объем фактически настриженной немытой овечьей шерсти, а также тонкий и грубый волос коз. Шерсть, полученная с овчин при промышленной переработке их на кожу, в продукцию не включается.</w:t>
      </w:r>
    </w:p>
    <w:p w:rsidR="00154427" w:rsidRPr="00154427" w:rsidRDefault="00154427" w:rsidP="00154427">
      <w:pPr>
        <w:widowControl w:val="0"/>
        <w:spacing w:after="0" w:line="365" w:lineRule="auto"/>
        <w:ind w:firstLine="567"/>
        <w:jc w:val="both"/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</w:pPr>
      <w:r w:rsidRPr="00154427">
        <w:rPr>
          <w:rFonts w:ascii="Arial" w:eastAsia="Times New Roman" w:hAnsi="Arial" w:cs="Times New Roman"/>
          <w:i/>
          <w:color w:val="0000FF"/>
          <w:szCs w:val="20"/>
          <w:u w:val="single"/>
          <w:lang w:val="x-none" w:eastAsia="x-none"/>
        </w:rPr>
        <w:t>Производство яиц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включает их сбор за год от всех видов сельскохозяйственной птицы, в том числе яйца, </w:t>
      </w:r>
      <w:r w:rsidRPr="00154427">
        <w:rPr>
          <w:rFonts w:ascii="Arial" w:eastAsia="Times New Roman" w:hAnsi="Arial" w:cs="Times New Roman"/>
          <w:i/>
          <w:color w:val="0000FF"/>
          <w:szCs w:val="20"/>
          <w:lang w:eastAsia="x-none"/>
        </w:rPr>
        <w:t>использованные</w:t>
      </w:r>
      <w:r w:rsidRPr="00154427">
        <w:rPr>
          <w:rFonts w:ascii="Arial" w:eastAsia="Times New Roman" w:hAnsi="Arial" w:cs="Times New Roman"/>
          <w:i/>
          <w:color w:val="0000FF"/>
          <w:szCs w:val="20"/>
          <w:lang w:val="x-none" w:eastAsia="x-none"/>
        </w:rPr>
        <w:t xml:space="preserve"> на воспроизводство птицы (инкубация и др.).</w:t>
      </w:r>
    </w:p>
    <w:p w:rsidR="00154427" w:rsidRPr="00154427" w:rsidRDefault="00154427" w:rsidP="00154427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ОСНОВНЫЕ ПОКАЗАТЕЛИ СЕЛЬСКОГО ХОЗЯЙСТВА</w:t>
      </w:r>
      <w:r w:rsidRPr="00154427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1"/>
        <w:t>1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Валовая продукция сельского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хозяйства в хозяйствах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всех категорий, млн. рублей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84737,5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96825,6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98363,8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87545,5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108423,2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растениеводство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46692,5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54995,8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52123,6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42937,4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51792,8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животноводство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38045,0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41829,8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46240,2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44608,1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56630,4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3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Индекс производства продукции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сельского хозяйства, в процентах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 предыдущему периоду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99,2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102,5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486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Посевная площадь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сельскохозяйственных культур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в хозяйствах всех категорий,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тыс. гектаров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509,6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569,5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595,5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598,2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578,9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137,1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59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32,8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картофель и овощебахчевые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50,1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344,0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369,4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371,9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Валовой сбор продукции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растениеводства в хозяйствах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всех категорий, тыс. тонн: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369,3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634,2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762,4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671,8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620,8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610,5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овощей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493,6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575,3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513,7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8" w:after="128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531,4</w:t>
            </w:r>
          </w:p>
        </w:tc>
      </w:tr>
    </w:tbl>
    <w:p w:rsidR="00154427" w:rsidRPr="00154427" w:rsidRDefault="00154427" w:rsidP="00154427">
      <w:pPr>
        <w:pageBreakBefore/>
        <w:spacing w:before="120"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154427">
        <w:rPr>
          <w:rFonts w:ascii="Arial" w:eastAsia="Times New Roman" w:hAnsi="Arial" w:cs="Arial"/>
          <w:i/>
          <w:sz w:val="16"/>
          <w:szCs w:val="20"/>
          <w:lang w:eastAsia="ru-RU"/>
        </w:rPr>
        <w:lastRenderedPageBreak/>
        <w:t>окончание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Урожайность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сельскохозяйственных культур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в хозяйствах всех категорий,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центнеров с гектара убранной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площади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овощи открытого грунта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277,3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305,3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294,7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269,9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Производство основных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продуктов животноводства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в хозяйствах всех категорий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69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мясо (в убойном весе),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202,2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228,0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241,0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молоко,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637,4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631,1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628,9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647,9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656,5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113" w:right="-57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яйца, млн. штук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239,0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206,8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139,7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Средний годовой удой молока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от одной коровы в хозяйствах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всех категорий, кг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6115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6318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6499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6524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6837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Средняя годовая яйценоскость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кур-несушек в сельскохозяйственных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организациях, штук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2"/>
              <w:t>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260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4" w:line="240" w:lineRule="auto"/>
              <w:ind w:left="-57" w:right="-57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257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производство ВАЛОВОЙ продукции сельского хозяйства по категориям хозяйств</w:t>
      </w:r>
      <w:r w:rsidRPr="00154427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3"/>
        <w:t>1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в фактических ценах, миллионов рублей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всех категорий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84737,5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96825,6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98363,8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 w:right="-57"/>
              <w:jc w:val="right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87545,5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right="-57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108423,2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113" w:right="-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сельскохозяйственные организации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46249,3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54470,5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58010,5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57047,8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72981,7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113" w:right="-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хозяйства населения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37233,2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40186,2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38099,4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28098,8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32840,5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113" w:right="-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крестьянские (фермерские)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хозяйства и индивидуальные предприниматели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1254,9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2168,9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2253,9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ind w:left="-57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2398,9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6" w:after="4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2601,0</w:t>
            </w:r>
          </w:p>
        </w:tc>
      </w:tr>
    </w:tbl>
    <w:p w:rsidR="00154427" w:rsidRPr="00154427" w:rsidRDefault="00154427" w:rsidP="0015442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ПРОИЗВОДСТВО ВАЛОВОЙ продукции сельского хозяйства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154427">
        <w:rPr>
          <w:rFonts w:ascii="Arial" w:eastAsia="Times New Roman" w:hAnsi="Arial" w:cs="Arial"/>
          <w:i/>
          <w:sz w:val="16"/>
          <w:szCs w:val="20"/>
          <w:lang w:eastAsia="ru-RU"/>
        </w:rPr>
        <w:t>миллиардов рублей</w:t>
      </w:r>
    </w:p>
    <w:p w:rsidR="00154427" w:rsidRPr="00154427" w:rsidRDefault="00154427" w:rsidP="00154427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0"/>
          <w:lang w:val="x-none" w:eastAsia="x-none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eastAsia="ru-RU"/>
        </w:rPr>
        <w:drawing>
          <wp:inline distT="0" distB="0" distL="0" distR="0">
            <wp:extent cx="5149850" cy="4011295"/>
            <wp:effectExtent l="0" t="0" r="0" b="0"/>
            <wp:docPr id="7" name="Диаграмма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54427" w:rsidRPr="00154427" w:rsidRDefault="00154427" w:rsidP="00154427">
      <w:pPr>
        <w:pageBreakBefore/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</w:pPr>
      <w:r w:rsidRPr="00154427"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  <w:lastRenderedPageBreak/>
        <w:t>Материально-техническая база</w:t>
      </w:r>
      <w:r w:rsidRPr="00154427"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  <w:br/>
        <w:t>сельскохозяйственных организаций</w:t>
      </w:r>
    </w:p>
    <w:p w:rsidR="00154427" w:rsidRPr="00154427" w:rsidRDefault="00154427" w:rsidP="00154427">
      <w:pPr>
        <w:keepNext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ПАРК ОСНОВНЫХ ВИДОВ ТЕХНИКИ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 xml:space="preserve">В СЕЛЬСКОХОЗЯЙСТВЕННЫХ ОРГАНИЗАЦИЯХ 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(без микропредприятий)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на 1 января</w:t>
      </w:r>
    </w:p>
    <w:p w:rsidR="00154427" w:rsidRPr="00154427" w:rsidRDefault="00154427" w:rsidP="00154427">
      <w:pPr>
        <w:spacing w:after="6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штук</w:t>
      </w:r>
    </w:p>
    <w:tbl>
      <w:tblPr>
        <w:tblW w:w="82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5"/>
        <w:gridCol w:w="907"/>
        <w:gridCol w:w="907"/>
        <w:gridCol w:w="907"/>
        <w:gridCol w:w="907"/>
        <w:gridCol w:w="907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07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07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07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07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Тракторы (без тракторов, на которых смонтированы землеройные,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мелиоративные и другие машины)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3910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3882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3783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3763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3766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Тракторы, на которых смонтированы землеройные, мелиоративные и другие машины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Тракторные прицепы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1753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1688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1690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1703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1739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Жатки валковые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111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Плуги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939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918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865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Бороны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1666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1676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1604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1573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1499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Культиваторы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913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885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888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805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Сеялки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686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641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Косилки 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778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785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787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Грабли тракторные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Пресс-подборщики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Комбайны: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зерноуборочные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кормоуборочные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картофелеуборочные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155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Свеклоуборочные машины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(без ботвоуборочных)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Дождевальные, поливные машины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установки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Разбрасыватели твердых минеральных удобрений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335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Машины для внесения в почву твердых органических удобрений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Машины для внесения в почву жидких органических удобрений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201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168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164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Опрыскиватели и опылители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тракторные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271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Протравливатели семян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92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Доильные установки и агрегаты – всего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586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559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537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907" w:type="dxa"/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 с молокопроводом</w:t>
            </w:r>
          </w:p>
        </w:tc>
        <w:tc>
          <w:tcPr>
            <w:tcW w:w="907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514</w:t>
            </w:r>
          </w:p>
        </w:tc>
        <w:tc>
          <w:tcPr>
            <w:tcW w:w="907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507</w:t>
            </w:r>
          </w:p>
        </w:tc>
        <w:tc>
          <w:tcPr>
            <w:tcW w:w="907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483</w:t>
            </w:r>
          </w:p>
        </w:tc>
        <w:tc>
          <w:tcPr>
            <w:tcW w:w="907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494</w:t>
            </w:r>
          </w:p>
        </w:tc>
        <w:tc>
          <w:tcPr>
            <w:tcW w:w="907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" w:after="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438</w:t>
            </w:r>
          </w:p>
        </w:tc>
      </w:tr>
    </w:tbl>
    <w:p w:rsidR="00154427" w:rsidRPr="00154427" w:rsidRDefault="00154427" w:rsidP="00154427">
      <w:pPr>
        <w:keepNext/>
        <w:pageBreakBefore/>
        <w:spacing w:before="240" w:after="240" w:line="240" w:lineRule="auto"/>
        <w:ind w:left="-57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КОЭФФИЦИЕНТ ОБНОВЛЕНИЯ 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СЕЛЬСКОХОЗЯЙСТВЕННОЙ ТЕХНИКИ</w:t>
      </w:r>
      <w:r w:rsidRPr="00154427">
        <w:rPr>
          <w:rFonts w:ascii="Arial" w:eastAsia="Times New Roman" w:hAnsi="Arial" w:cs="Arial"/>
          <w:b/>
          <w:i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4"/>
        <w:t>1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(без микропредприятий)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Тракторы (без тракторов,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на которых смонтированы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землеройные, мелиоративные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другие машины)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Тракторы, на которых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смонтированы землеройные,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мелиоративные и другие машины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Жатки валковые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Плуги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Культиваторы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Сеялки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 зерноуборочные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center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MS Sans Serif" w:eastAsia="Times New Roman" w:hAnsi="MS Sans Serif" w:cs="Times New Roman"/>
                <w:sz w:val="16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 кормоуборочные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center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MS Sans Serif" w:eastAsia="Times New Roman" w:hAnsi="MS Sans Serif" w:cs="Times New Roman"/>
                <w:sz w:val="16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 картофелеуборочные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597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Свеклоуборочные машины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(без ботвоуборочных)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Дождевальные машины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установки (без поливных)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Доильные установки и агрегаты –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всего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4" w:after="18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2,9</w:t>
            </w:r>
          </w:p>
        </w:tc>
      </w:tr>
    </w:tbl>
    <w:p w:rsidR="00154427" w:rsidRPr="00154427" w:rsidRDefault="00154427" w:rsidP="00154427">
      <w:pPr>
        <w:keepNext/>
        <w:pageBreakBefore/>
        <w:spacing w:before="240" w:after="240" w:line="240" w:lineRule="auto"/>
        <w:ind w:left="-57" w:right="-57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КОЭФФИЦИЕНТ ЛИКВИДАЦИИ 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СЕЛЬСКОХОЗЯЙСТВЕННОЙ ТЕХНИКИ</w:t>
      </w:r>
      <w:r w:rsidRPr="00154427">
        <w:rPr>
          <w:rFonts w:ascii="Arial" w:eastAsia="Times New Roman" w:hAnsi="Arial" w:cs="Arial"/>
          <w:b/>
          <w:i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5"/>
        <w:t>1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(без микропредприятий)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Тракторы (без тракторов,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на которых смонтированы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землеройные, мелиоративные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другие машины)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Тракторы, на которых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смонтированы землеройные,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мелиоративные и другие машины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Жатки валковые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Плуги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Культиваторы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Сеялки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 зерноуборочные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center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MS Sans Serif" w:eastAsia="Times New Roman" w:hAnsi="MS Sans Serif" w:cs="Times New Roman"/>
                <w:sz w:val="16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 кормоуборочные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center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MS Sans Serif" w:eastAsia="Times New Roman" w:hAnsi="MS Sans Serif" w:cs="Times New Roman"/>
                <w:sz w:val="16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Комбайны картофелеуборочные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411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Свеклоуборочные машины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(без ботвоуборочных)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Дождевальные машины и установки (без поливных)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Доильные установки и агрегаты –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всего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86" w:after="186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2,4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ВНЕСЕНИЕ МИНЕРАЛЬНЫХ УДОБРЕНИЙ ПОД ПОСЕВ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СЕЛЬСКОХОЗЯЙСТВЕННЫми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ОРГАНИЗАЦИЯми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(без микропредприятий)</w:t>
      </w: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nil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47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Внесено минеральных удобрений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в пересчете на 100 процентов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питательных веществ – всего,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тонн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18356,4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20409,1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21033,3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21679,0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25333,4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170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под сельскохозяйственные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18119,2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20113,4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20001,6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20399,5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23799,4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45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зерновые культуры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(без кукурузы)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4917,3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7070,3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6595,3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7226,6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8597,8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овощные культуры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1828,9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1820,2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1910,8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1663,3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1602,0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4355,6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4167,5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4107,0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3903,7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3959,7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6615,7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6744,5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5953,4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6353,9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7029,6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На гектар посева – кг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170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под сельскохозяйственные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43,6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44,3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48,2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45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зерновые культуры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(без кукурузы)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52,4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62,9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57,5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65,9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72,1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овощные культуры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354,6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333,3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361,1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344,5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337,1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408,0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375,5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412,7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417,1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431,2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21,1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20,2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22,3</w:t>
            </w: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25,4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3402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Удельный вес удобренной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минеральными удобрениями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площади ко всей посевной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площади, в процентах</w:t>
            </w:r>
          </w:p>
        </w:tc>
        <w:tc>
          <w:tcPr>
            <w:tcW w:w="96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44,1</w:t>
            </w:r>
          </w:p>
        </w:tc>
        <w:tc>
          <w:tcPr>
            <w:tcW w:w="96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45,1</w:t>
            </w:r>
          </w:p>
        </w:tc>
        <w:tc>
          <w:tcPr>
            <w:tcW w:w="96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49,6</w:t>
            </w:r>
          </w:p>
        </w:tc>
        <w:tc>
          <w:tcPr>
            <w:tcW w:w="96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52,6</w:t>
            </w:r>
          </w:p>
        </w:tc>
        <w:tc>
          <w:tcPr>
            <w:tcW w:w="964" w:type="dxa"/>
            <w:tcBorders>
              <w:top w:val="nil"/>
              <w:left w:val="nil"/>
              <w:bottom w:val="thickThinSmallGap" w:sz="18" w:space="0" w:color="auto"/>
              <w:right w:val="nil"/>
            </w:tcBorders>
            <w:vAlign w:val="bottom"/>
          </w:tcPr>
          <w:p w:rsidR="00154427" w:rsidRPr="00154427" w:rsidRDefault="00154427" w:rsidP="00154427">
            <w:pPr>
              <w:spacing w:before="134" w:after="136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53,7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ВНЕСЕНИЕ ОРГАНИЧЕСКИХ УДОБРЕНИЙ ПОД ПОСЕВ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СЕЛЬСКОХОЗЯЙСТВЕННЫми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ОРГАНИЗАЦИЯМИ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(без микропредприятий)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78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Внесено органических удобрений – всего,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1153,0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1225,8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1076,6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1037,1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170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под сельскохозяйственные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1053,0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1149,7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1205,4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1065,2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1032,1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45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из них под: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зерновые культуры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(без кукурузы)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152,4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186,5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124,2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овощные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23,0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11,6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16,1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848,5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960,5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1060,7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837,9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845,6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На гектар посева –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170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под сельскохозяйственные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45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из них под: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зерновые культуры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(без кукурузы)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овощные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4,8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1,8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left="284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3,1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ind w:right="-113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 xml:space="preserve">Удельный вес удобренной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органическими удобрениями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 xml:space="preserve">площади ко всей посевной 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br/>
              <w:t>площади, в процентах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6,0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8" w:after="150" w:line="240" w:lineRule="auto"/>
              <w:jc w:val="right"/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lang w:eastAsia="ru-RU"/>
              </w:rPr>
              <w:t>7,4</w:t>
            </w:r>
          </w:p>
        </w:tc>
      </w:tr>
    </w:tbl>
    <w:p w:rsidR="00154427" w:rsidRPr="00154427" w:rsidRDefault="00154427" w:rsidP="00154427">
      <w:pPr>
        <w:pageBreakBefore/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</w:pPr>
      <w:r w:rsidRPr="00154427"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  <w:lastRenderedPageBreak/>
        <w:t>растениеводство</w:t>
      </w:r>
    </w:p>
    <w:p w:rsidR="00154427" w:rsidRPr="00154427" w:rsidRDefault="00154427" w:rsidP="00154427">
      <w:pPr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посевные площади сельскохозяйственных культур</w:t>
      </w:r>
      <w:r w:rsidRPr="00154427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6"/>
        <w:t>1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в хозяйствах всех категорий, тысяч гектаров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509,6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highlight w:val="yellow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Посевная площадь зерновых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зернобобовых культур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137,1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Озимые зерновые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78,4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73,4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пшеница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71,1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рожь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ячмень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Яровые зерновые и зернобобовые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66,4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76,9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пшеница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рожь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овес 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ячмень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45,6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Посевная площадь технических культур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масличные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Посевная площадь картофеля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и овощебахчевых культур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Посевная площадь кормовых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369,4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567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нее: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40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многолетние травы (укосная площадь посева прошлых лет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и беспокровные травы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текущего года)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275,1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294,2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302,2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284,8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однолетние травы (включая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посевы на зеленый корм)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кукуруза на силос и зеленый корм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(молочно-восковой и домолочно-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восковой спелости)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кормовые корнеплоды (включая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сахарную свеклу на корм скоту)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2" w:after="1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ПОСЕВНЫЕ ПЛОЩАДИ СЕЛЬСКОХОЗЯЙСТВЕННЫХ КУЛЬТУР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ПО КАТЕГОРИЯМ ХОЗЯЙСТВ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гектаров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всех категорий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509,6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569,5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595,5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598,2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578,9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137,1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52,0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369,4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Сельскохозяйственные организации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451,9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499,7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520,0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515,0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504,1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126,8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329,2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340,8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339,2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328,4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населения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28,9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52,8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45,9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30,4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СТРУКТУРА ПОСЕВНЫХ ПЛОЩАДЕЙ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ПО КАТЕГОРИЯМ ХОЗЯЙСТВ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всех категорий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Сельскохозяйственные организации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населения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-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outlineLvl w:val="5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Вся посевная площадь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технические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картофель и овощебахчевые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культуры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66,3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32" w:after="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66,3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валовой сбор продукции растениеводства</w:t>
      </w:r>
      <w:r w:rsidRPr="00154427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7"/>
        <w:t>1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тонн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всех категорий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Зерновые и зернобобовые 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369,3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634,2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762,4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671,8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620,8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610,5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566,4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513,7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531,4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Кукуруза на силос и зеленый корм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корнеплоды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трав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(беспокровных трав и посева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прошлых лет)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149,9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126,6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Сено однолетних трав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Сельскохозяйственные организации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Зерновые и зернобобовые 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269,0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331,0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398,0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341,6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277,7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347,8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335,6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303,9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334,3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Кукуруза на силос и зеленый корм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959,7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748,7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корнеплоды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трав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(беспокровных трав и посева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прошлых лет)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97,4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Сено однолетних трав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42" w:after="14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5,1</w:t>
            </w:r>
          </w:p>
        </w:tc>
      </w:tr>
    </w:tbl>
    <w:p w:rsidR="00154427" w:rsidRPr="00154427" w:rsidRDefault="00154427" w:rsidP="00154427">
      <w:pPr>
        <w:spacing w:after="0" w:line="240" w:lineRule="auto"/>
        <w:rPr>
          <w:rFonts w:ascii="MS Sans Serif" w:eastAsia="Times New Roman" w:hAnsi="MS Sans Serif" w:cs="Times New Roman"/>
          <w:sz w:val="16"/>
          <w:szCs w:val="20"/>
          <w:lang w:eastAsia="ru-RU"/>
        </w:rPr>
      </w:pPr>
    </w:p>
    <w:p w:rsidR="00154427" w:rsidRPr="00154427" w:rsidRDefault="00154427" w:rsidP="00154427">
      <w:pPr>
        <w:pageBreakBefore/>
        <w:spacing w:before="120" w:after="120" w:line="240" w:lineRule="auto"/>
        <w:jc w:val="right"/>
        <w:rPr>
          <w:rFonts w:ascii="Arial" w:eastAsia="Times New Roman" w:hAnsi="Arial" w:cs="Arial"/>
          <w:i/>
          <w:iCs/>
          <w:sz w:val="16"/>
          <w:szCs w:val="16"/>
          <w:lang w:val="x-none" w:eastAsia="x-none"/>
        </w:rPr>
      </w:pPr>
      <w:r w:rsidRPr="00154427">
        <w:rPr>
          <w:rFonts w:ascii="Arial" w:eastAsia="Times New Roman" w:hAnsi="Arial" w:cs="Arial"/>
          <w:i/>
          <w:iCs/>
          <w:sz w:val="16"/>
          <w:szCs w:val="16"/>
          <w:lang w:val="x-none" w:eastAsia="x-none"/>
        </w:rPr>
        <w:lastRenderedPageBreak/>
        <w:t>окончание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pageBreakBefore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pageBreakBefore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pageBreakBefore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pageBreakBefore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54427" w:rsidRPr="00154427" w:rsidRDefault="00154427" w:rsidP="00154427">
            <w:pPr>
              <w:pageBreakBefore/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населения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313,2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240,5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212,0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172,7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корнеплоды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Сено однолетних трав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Зерновые и зернобобовые 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Кукуруза на силос и зеленый корм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Кормовые корнеплоды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трав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(беспокровных трав и посева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прошлых лет)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39,0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Сено однолетних трав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64" w:after="26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2,3</w:t>
            </w:r>
          </w:p>
        </w:tc>
      </w:tr>
    </w:tbl>
    <w:p w:rsidR="00154427" w:rsidRPr="00154427" w:rsidRDefault="00154427" w:rsidP="00154427">
      <w:pPr>
        <w:keepNext/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ВАЛОВОЙ СБОР ЗЕРНА ПО ВИДАМ КУЛЬТУР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в хозяйствах всех категорий, тысяч центнеров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культуры (в весе после </w:t>
            </w: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доработки) – всего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2860,4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4175,1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3575,5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4267,0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3693,4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пшеница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1095,7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2605,8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2371,9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2506,9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2299,7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рожь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ячмень озимый и яровой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1329,7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1055,9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764,6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1195,3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944,0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овес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282,1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144,1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165,1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просо и гречиха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кукуруза на зерно в полной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спелости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зернобобовые культуры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47,4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60,8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222,5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0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117,5</w:t>
            </w:r>
          </w:p>
        </w:tc>
      </w:tr>
    </w:tbl>
    <w:p w:rsidR="00154427" w:rsidRPr="00154427" w:rsidRDefault="00154427" w:rsidP="0015442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СТРУКТУРА ВАЛОВОГО СБОРА ЗЕРНА ПО ВИДАМ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культур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в хозяйствах всех категорий, процентов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 xml:space="preserve">Зерновые и зернобобовые </w:t>
            </w: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 xml:space="preserve">культуры (в весе после </w:t>
            </w: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br/>
              <w:t>доработки) – всего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100,0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пшеница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66,3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рожь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ячмень озимый и яровой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овес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просо и гречиха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0,03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vertAlign w:val="superscript"/>
                <w:lang w:eastAsia="ru-RU"/>
              </w:rPr>
              <w:t>*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0,01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кукуруза на зерно в полной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спелости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зернобобовые культуры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82" w:after="8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3,2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урожайность сельскохозяйственных культур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центнеров с 1 гектара убранной площади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 хозяйствах всех категорий</w:t>
            </w:r>
            <w:r w:rsidRPr="00154427"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8"/>
              <w:t>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Зерновые и зернобобовые 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пшеница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рожь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ячмень озимый и яровой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овес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ind w:left="170"/>
              <w:rPr>
                <w:rFonts w:ascii="MS Sans Serif" w:eastAsia="Times New Roman" w:hAnsi="MS Sans Serif" w:cs="Times New Roman"/>
                <w:sz w:val="16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зернобобовые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 открытого грунта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277,3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269,9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Кукуруза на корм 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184,5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229,6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беспокровных трав посева текущего года,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включая посевы осени прошлого года 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трав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посева прошлого года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outlineLvl w:val="5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Сено однолетних трав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60,3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98" w:after="198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19,1</w:t>
            </w:r>
          </w:p>
        </w:tc>
      </w:tr>
    </w:tbl>
    <w:p w:rsidR="00154427" w:rsidRPr="00154427" w:rsidRDefault="00154427" w:rsidP="00154427">
      <w:pPr>
        <w:pageBreakBefore/>
        <w:spacing w:before="120"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lastRenderedPageBreak/>
        <w:t>окончание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В сельскохозяйственных организациях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Зерновые и зернобобовые культуры (в весе после доработки)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505"/>
        </w:trPr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пшеница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рожь озимая и яровая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ячмень озимый и яровой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29,0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овес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ind w:left="170"/>
              <w:rPr>
                <w:rFonts w:ascii="MS Sans Serif" w:eastAsia="Times New Roman" w:hAnsi="MS Sans Serif" w:cs="Times New Roman"/>
                <w:sz w:val="16"/>
                <w:szCs w:val="20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зернобобовые культуры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Картофель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281,9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278,1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Овощи открытого грунта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447,3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Кукуруза на корм 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184,6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243,3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229,6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беспокровных трав посева текущего года,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 xml:space="preserve">включая посевы осени прошлого года 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Сено многолетних трав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посева прошлого года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outlineLvl w:val="5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Сено однолетних трав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49,0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22" w:after="22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19,0</w:t>
            </w:r>
          </w:p>
        </w:tc>
      </w:tr>
    </w:tbl>
    <w:p w:rsidR="00154427" w:rsidRPr="00154427" w:rsidRDefault="00154427" w:rsidP="00154427">
      <w:pPr>
        <w:pageBreakBefore/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</w:pPr>
      <w:r w:rsidRPr="00154427"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  <w:lastRenderedPageBreak/>
        <w:t>животноводство</w:t>
      </w:r>
    </w:p>
    <w:p w:rsidR="00154427" w:rsidRPr="00154427" w:rsidRDefault="00154427" w:rsidP="00154427">
      <w:pPr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поголовье продуктивного скота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птицы</w:t>
      </w:r>
      <w:r w:rsidRPr="00154427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9"/>
        <w:t>1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на 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конец года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голов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13"/>
        <w:gridCol w:w="914"/>
        <w:gridCol w:w="913"/>
        <w:gridCol w:w="914"/>
        <w:gridCol w:w="913"/>
        <w:gridCol w:w="914"/>
        <w:gridCol w:w="913"/>
        <w:gridCol w:w="914"/>
        <w:gridCol w:w="91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vMerge w:val="restart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91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ind w:left="-57" w:right="-57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Крупный рогатый скот</w:t>
            </w:r>
          </w:p>
        </w:tc>
        <w:tc>
          <w:tcPr>
            <w:tcW w:w="913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 том числе коровы</w:t>
            </w:r>
          </w:p>
        </w:tc>
        <w:tc>
          <w:tcPr>
            <w:tcW w:w="91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keepNext/>
              <w:spacing w:before="60" w:after="60" w:line="240" w:lineRule="auto"/>
              <w:jc w:val="center"/>
              <w:outlineLvl w:val="8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Свиньи</w:t>
            </w:r>
          </w:p>
        </w:tc>
        <w:tc>
          <w:tcPr>
            <w:tcW w:w="913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Овцы </w:t>
            </w: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и козы</w:t>
            </w:r>
          </w:p>
        </w:tc>
        <w:tc>
          <w:tcPr>
            <w:tcW w:w="1827" w:type="dxa"/>
            <w:gridSpan w:val="2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914" w:type="dxa"/>
            <w:vMerge w:val="restart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Лошади</w:t>
            </w:r>
          </w:p>
        </w:tc>
        <w:tc>
          <w:tcPr>
            <w:tcW w:w="914" w:type="dxa"/>
            <w:vMerge w:val="restart"/>
            <w:tcBorders>
              <w:top w:val="thickThinSmallGap" w:sz="18" w:space="0" w:color="auto"/>
              <w:lef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Птица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13" w:type="dxa"/>
            <w:vMerge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913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91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овцы</w:t>
            </w:r>
          </w:p>
        </w:tc>
        <w:tc>
          <w:tcPr>
            <w:tcW w:w="913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козы</w:t>
            </w:r>
          </w:p>
        </w:tc>
        <w:tc>
          <w:tcPr>
            <w:tcW w:w="914" w:type="dxa"/>
            <w:vMerge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  <w:tc>
          <w:tcPr>
            <w:tcW w:w="914" w:type="dxa"/>
            <w:vMerge/>
            <w:tcBorders>
              <w:left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20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9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всех категорий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223,8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265,7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77,8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59,7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9115,9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217,7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303,8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56,2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10673,9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213,2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98,1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323,6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21,2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11717,9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213,2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321,0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63,6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41,5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10637,8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205,7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96,0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328,3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40,6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24,7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12525,3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9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Сельскохозяйственные организации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205,9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94,2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255,2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36,4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8645,3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196,8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89,4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289,4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10195,2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190,9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87,0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309,3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11186,5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191,7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88,1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306,5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10125,4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183,6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314,5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13,5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12039,5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9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населения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32,6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17,3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430,4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438,4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12,4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7,0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444,1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7,2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443,9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9,5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34,8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431,7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222" w:type="dxa"/>
            <w:gridSpan w:val="9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6,6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4,7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3,3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5,1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12,1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87,3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4,1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14,8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913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4,9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14" w:type="dxa"/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68,5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913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1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9,9</w:t>
            </w:r>
          </w:p>
        </w:tc>
        <w:tc>
          <w:tcPr>
            <w:tcW w:w="913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4,6</w:t>
            </w:r>
          </w:p>
        </w:tc>
        <w:tc>
          <w:tcPr>
            <w:tcW w:w="91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4,3</w:t>
            </w:r>
          </w:p>
        </w:tc>
        <w:tc>
          <w:tcPr>
            <w:tcW w:w="913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15,6</w:t>
            </w:r>
          </w:p>
        </w:tc>
        <w:tc>
          <w:tcPr>
            <w:tcW w:w="91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9,3</w:t>
            </w:r>
          </w:p>
        </w:tc>
        <w:tc>
          <w:tcPr>
            <w:tcW w:w="913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6,3</w:t>
            </w:r>
          </w:p>
        </w:tc>
        <w:tc>
          <w:tcPr>
            <w:tcW w:w="91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1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54" w:after="54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54,1</w:t>
            </w:r>
          </w:p>
        </w:tc>
      </w:tr>
    </w:tbl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СТРУКТУРА ПОГОЛОВЬЯ ПРОДУКТИВНОГО СКОТА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и птицы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на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конец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2018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4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года</w:t>
      </w:r>
    </w:p>
    <w:p w:rsidR="00154427" w:rsidRPr="00154427" w:rsidRDefault="00154427" w:rsidP="00154427">
      <w:pPr>
        <w:spacing w:after="0" w:line="240" w:lineRule="auto"/>
        <w:ind w:left="4536" w:firstLine="1134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</w:p>
    <w:p w:rsidR="00154427" w:rsidRPr="00154427" w:rsidRDefault="00154427" w:rsidP="00154427">
      <w:pPr>
        <w:spacing w:after="0" w:line="240" w:lineRule="auto"/>
        <w:ind w:left="4536" w:firstLine="1134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  <w:r>
        <w:rPr>
          <w:rFonts w:ascii="Arial" w:eastAsia="Times New Roman" w:hAnsi="Arial" w:cs="Arial"/>
          <w:i/>
          <w:noProof/>
          <w:sz w:val="16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431800</wp:posOffset>
            </wp:positionV>
            <wp:extent cx="5019675" cy="5318760"/>
            <wp:effectExtent l="0" t="0" r="4445" b="635"/>
            <wp:wrapSquare wrapText="right"/>
            <wp:docPr id="9" name="Диаграмма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4427">
        <w:rPr>
          <w:rFonts w:ascii="Arial" w:eastAsia="Times New Roman" w:hAnsi="Arial" w:cs="Arial"/>
          <w:i/>
          <w:sz w:val="16"/>
          <w:szCs w:val="20"/>
          <w:lang w:eastAsia="ru-RU"/>
        </w:rPr>
        <w:t>процентов</w:t>
      </w:r>
    </w:p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производство основных продуктов животноводства</w:t>
      </w:r>
      <w:r w:rsidRPr="00154427">
        <w:rPr>
          <w:rFonts w:ascii="Arial" w:eastAsia="Times New Roman" w:hAnsi="Arial" w:cs="Arial"/>
          <w:b/>
          <w:i/>
          <w:caps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10"/>
        <w:t>1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всех категорий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Мясо (в убойном весе),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202,2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228,0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Молоко,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656,5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Яйца, млн. штук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239,0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206,8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186,0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139,7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Шерсть (в физическом весе),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Сельскохозяйственные организации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Мясо (в убойном весе),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172,4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206,5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227,4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Молоко,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560,9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578,8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583,7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Яйца, млн. штук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154,8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85,7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87,8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Шерсть (в физическом весе),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Хозяйства населения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Мясо (в убойном весе),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Молоко,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49,1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Яйца, млн. штук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Шерсть (в физическом весе),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8222" w:type="dxa"/>
            <w:gridSpan w:val="6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Крестьянские (фермерские) хозяйства и индивидуальные предприниматели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Мясо (в убойном весе),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Молоко, тыс. тонн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Яйца, млн. штук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ind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Шерсть (в физическом весе), тонн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132" w:after="132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</w:t>
            </w:r>
          </w:p>
        </w:tc>
      </w:tr>
    </w:tbl>
    <w:p w:rsidR="00154427" w:rsidRPr="00154427" w:rsidRDefault="00154427" w:rsidP="00154427">
      <w:pPr>
        <w:pageBreakBefore/>
        <w:spacing w:before="24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ПРОИЗВОДСТВО МЯСА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(в хозяйствах всех категорий)</w:t>
      </w:r>
    </w:p>
    <w:p w:rsidR="00154427" w:rsidRPr="00154427" w:rsidRDefault="00154427" w:rsidP="00154427">
      <w:pPr>
        <w:spacing w:after="120" w:line="240" w:lineRule="auto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</w:p>
    <w:p w:rsidR="00154427" w:rsidRPr="00154427" w:rsidRDefault="00154427" w:rsidP="00154427">
      <w:pPr>
        <w:spacing w:after="120" w:line="240" w:lineRule="auto"/>
        <w:ind w:left="4536" w:firstLine="1134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154427">
        <w:rPr>
          <w:rFonts w:ascii="Arial" w:eastAsia="Times New Roman" w:hAnsi="Arial" w:cs="Arial"/>
          <w:i/>
          <w:sz w:val="16"/>
          <w:szCs w:val="20"/>
          <w:lang w:eastAsia="ru-RU"/>
        </w:rPr>
        <w:t>тысяч тонн</w:t>
      </w:r>
    </w:p>
    <w:p w:rsidR="00154427" w:rsidRPr="00154427" w:rsidRDefault="00154427" w:rsidP="00154427">
      <w:pPr>
        <w:spacing w:after="0" w:line="240" w:lineRule="auto"/>
        <w:rPr>
          <w:rFonts w:ascii="MS Sans Serif" w:eastAsia="Times New Roman" w:hAnsi="MS Sans Serif" w:cs="Times New Roman"/>
          <w:sz w:val="16"/>
          <w:szCs w:val="20"/>
          <w:lang w:eastAsia="ru-RU"/>
        </w:rPr>
      </w:pPr>
      <w:r>
        <w:rPr>
          <w:rFonts w:ascii="Arial" w:eastAsia="Times New Roman" w:hAnsi="Arial" w:cs="Arial"/>
          <w:i/>
          <w:noProof/>
          <w:sz w:val="16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372110</wp:posOffset>
            </wp:positionV>
            <wp:extent cx="5031105" cy="6010910"/>
            <wp:effectExtent l="0" t="0" r="3810" b="3810"/>
            <wp:wrapSquare wrapText="right"/>
            <wp:docPr id="8" name="Диаграмма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>ПРОИЗВОДСТВО МОЛОКА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(в хозяйствах всех категорий)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154427">
        <w:rPr>
          <w:rFonts w:ascii="Arial" w:eastAsia="Times New Roman" w:hAnsi="Arial" w:cs="Arial"/>
          <w:i/>
          <w:sz w:val="16"/>
          <w:szCs w:val="20"/>
          <w:lang w:eastAsia="ru-RU"/>
        </w:rPr>
        <w:t>тысяч тонн</w:t>
      </w:r>
    </w:p>
    <w:p w:rsidR="00154427" w:rsidRPr="00154427" w:rsidRDefault="00154427" w:rsidP="00154427">
      <w:pPr>
        <w:spacing w:after="0" w:line="240" w:lineRule="auto"/>
        <w:jc w:val="center"/>
        <w:rPr>
          <w:rFonts w:ascii="MS Sans Serif" w:eastAsia="Times New Roman" w:hAnsi="MS Sans Serif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20"/>
          <w:lang w:eastAsia="ru-RU"/>
        </w:rPr>
        <w:drawing>
          <wp:inline distT="0" distB="0" distL="0" distR="0">
            <wp:extent cx="5055235" cy="2613660"/>
            <wp:effectExtent l="0" t="0" r="0" b="0"/>
            <wp:docPr id="6" name="Диаграмма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154427" w:rsidRPr="00154427" w:rsidRDefault="00154427" w:rsidP="00154427">
      <w:pPr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ПРОИЗВОДСТВО ЯИЦ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(в хозяйствах всех категорий)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Arial"/>
          <w:i/>
          <w:sz w:val="16"/>
          <w:szCs w:val="20"/>
          <w:lang w:eastAsia="ru-RU"/>
        </w:rPr>
      </w:pPr>
      <w:r w:rsidRPr="00154427">
        <w:rPr>
          <w:rFonts w:ascii="Arial" w:eastAsia="Times New Roman" w:hAnsi="Arial" w:cs="Arial"/>
          <w:i/>
          <w:sz w:val="16"/>
          <w:szCs w:val="20"/>
          <w:lang w:eastAsia="ru-RU"/>
        </w:rPr>
        <w:t>миллионов штук</w:t>
      </w:r>
    </w:p>
    <w:p w:rsidR="00154427" w:rsidRPr="00154427" w:rsidRDefault="00154427" w:rsidP="00154427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20"/>
          <w:lang w:eastAsia="ru-RU"/>
        </w:rPr>
      </w:pPr>
      <w:r>
        <w:rPr>
          <w:rFonts w:ascii="Arial" w:eastAsia="Times New Roman" w:hAnsi="Arial" w:cs="Arial"/>
          <w:i/>
          <w:noProof/>
          <w:sz w:val="16"/>
          <w:szCs w:val="20"/>
          <w:lang w:eastAsia="ru-RU"/>
        </w:rPr>
        <w:drawing>
          <wp:inline distT="0" distB="0" distL="0" distR="0">
            <wp:extent cx="5210175" cy="257048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154427" w:rsidRPr="00154427" w:rsidRDefault="00154427" w:rsidP="00154427">
      <w:pPr>
        <w:pageBreakBefore/>
        <w:spacing w:before="240"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продуктивность скота и птицы </w:t>
      </w:r>
      <w:r w:rsidRPr="00154427">
        <w:rPr>
          <w:rFonts w:ascii="Times New Roman" w:eastAsia="Times New Roman" w:hAnsi="Times New Roman" w:cs="Times New Roman"/>
          <w:b/>
          <w:i/>
          <w:caps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В СЕЛЬСКОХОЗЯЙСТВЕННЫХ ОРГАНИЗАЦИЯХ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3118"/>
        <w:gridCol w:w="3119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thickThinSmallGap" w:sz="18" w:space="0" w:color="auto"/>
              <w:left w:val="nil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 xml:space="preserve">Средний годовой удой молока </w:t>
            </w: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br/>
              <w:t>от одной коровы, кг</w:t>
            </w:r>
          </w:p>
        </w:tc>
        <w:tc>
          <w:tcPr>
            <w:tcW w:w="3119" w:type="dxa"/>
            <w:tcBorders>
              <w:top w:val="thickThinSmallGap" w:sz="18" w:space="0" w:color="auto"/>
              <w:left w:val="nil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6"/>
                <w:szCs w:val="16"/>
                <w:lang w:eastAsia="ru-RU"/>
              </w:rPr>
              <w:t>Средняя годовая яйценоскость кур-несушек, штук</w:t>
            </w: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vertAlign w:val="superscript"/>
                <w:lang w:eastAsia="ru-RU"/>
              </w:rPr>
              <w:footnoteReference w:customMarkFollows="1" w:id="11"/>
              <w:t>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3118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6161</w:t>
            </w:r>
          </w:p>
        </w:tc>
        <w:tc>
          <w:tcPr>
            <w:tcW w:w="3119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3118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6377</w:t>
            </w:r>
          </w:p>
        </w:tc>
        <w:tc>
          <w:tcPr>
            <w:tcW w:w="3119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highlight w:val="red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3118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6576</w:t>
            </w:r>
          </w:p>
        </w:tc>
        <w:tc>
          <w:tcPr>
            <w:tcW w:w="3119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3118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6524</w:t>
            </w:r>
          </w:p>
        </w:tc>
        <w:tc>
          <w:tcPr>
            <w:tcW w:w="3119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260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1985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3118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6944</w:t>
            </w:r>
          </w:p>
        </w:tc>
        <w:tc>
          <w:tcPr>
            <w:tcW w:w="3119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257</w:t>
            </w:r>
          </w:p>
        </w:tc>
      </w:tr>
    </w:tbl>
    <w:p w:rsidR="00154427" w:rsidRPr="00154427" w:rsidRDefault="00154427" w:rsidP="00154427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НАЛИЧИЕ КОРМОВ</w:t>
      </w:r>
      <w:r w:rsidRPr="00154427">
        <w:rPr>
          <w:rFonts w:ascii="Times New Roman" w:eastAsia="Times New Roman" w:hAnsi="Times New Roman" w:cs="Times New Roman"/>
          <w:b/>
          <w:i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В СЕЛЬСКОХОЗЯЙСТВЕННЫХ ОРГАНИЗАЦИЯХ</w:t>
      </w:r>
      <w:r w:rsidRPr="00154427">
        <w:rPr>
          <w:rFonts w:ascii="Times New Roman" w:eastAsia="Times New Roman" w:hAnsi="Times New Roman" w:cs="Times New Roman"/>
          <w:b/>
          <w:i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r w:rsidRPr="00154427">
        <w:rPr>
          <w:rFonts w:ascii="Times New Roman" w:eastAsia="Times New Roman" w:hAnsi="Times New Roman" w:cs="Times New Roman"/>
          <w:b/>
          <w:i/>
          <w:lang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НЕ ОТНОСЯЩИХСЯ К СУБЪЕКТАМ МАЛОГО ПРЕДПРИНИМАТЕЛЬСТВА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/>
        <w:t>на 1 января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в пересчете на кормовые единицы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rPr>
          <w:trHeight w:val="160"/>
        </w:trPr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nThickSmallGap" w:sz="18" w:space="0" w:color="auto"/>
            </w:tcBorders>
            <w:vAlign w:val="center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nThick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  <w:vAlign w:val="center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  <w:vAlign w:val="center"/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ru-RU"/>
              </w:rPr>
              <w:t>2019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Наличие кормов всех видов –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всего, тыс. тонн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311,6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300,8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332,7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335,5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273,3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ind w:left="284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ind w:left="170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концентрированных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44,5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33,4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 xml:space="preserve">В расчете на одну условную </w:t>
            </w: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br/>
              <w:t>голову скота, центнеров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240" w:after="2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6,7</w:t>
            </w:r>
          </w:p>
        </w:tc>
      </w:tr>
    </w:tbl>
    <w:p w:rsidR="00154427" w:rsidRPr="00154427" w:rsidRDefault="00154427" w:rsidP="00154427">
      <w:pPr>
        <w:pageBreakBefore/>
        <w:spacing w:before="400" w:after="400" w:line="240" w:lineRule="auto"/>
        <w:jc w:val="center"/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</w:pPr>
      <w:r w:rsidRPr="00154427">
        <w:rPr>
          <w:rFonts w:ascii="Times New Roman" w:eastAsia="Times New Roman" w:hAnsi="Times New Roman" w:cs="Times New Roman"/>
          <w:b/>
          <w:i/>
          <w:iCs/>
          <w:caps/>
          <w:color w:val="0000FF"/>
          <w:sz w:val="32"/>
          <w:szCs w:val="20"/>
          <w:u w:val="single"/>
          <w:lang w:val="x-none" w:eastAsia="x-none"/>
        </w:rPr>
        <w:lastRenderedPageBreak/>
        <w:t>продовольственные ресурсы</w:t>
      </w:r>
    </w:p>
    <w:p w:rsidR="00154427" w:rsidRPr="00154427" w:rsidRDefault="00154427" w:rsidP="00154427">
      <w:pPr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РЕСУРСЫ И ИСПОЛЬЗОВАНИЕ МЯСА И МЯСОПРОДУКТОВ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vertAlign w:val="superscript"/>
          <w:lang w:val="x-none" w:eastAsia="x-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ootnoteReference w:customMarkFollows="1" w:id="12"/>
        <w:t>1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тонн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outlineLvl w:val="0"/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  <w:t>Ресурсы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Запасы на начало года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30,1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Производство (в убойном весе)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184,7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202,2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228,0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241,0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Ввоз, включая импорт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1017,0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1108,7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1225,6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1030,1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1336,6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Итого ресурсов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1218,3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1327,5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1477,5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1296,7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1607,7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outlineLvl w:val="0"/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  <w:t>Использование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Производственное потребление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3,7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Потери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Вывоз, включая экспорт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429,5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637,7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466,2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771,6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Личное потребление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758,1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768,8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780,0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791,2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796,2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Запасы на конец года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16,6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31,7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38,6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35,8</w:t>
            </w:r>
          </w:p>
        </w:tc>
      </w:tr>
    </w:tbl>
    <w:p w:rsidR="00154427" w:rsidRPr="00154427" w:rsidRDefault="00154427" w:rsidP="00154427">
      <w:pPr>
        <w:spacing w:before="20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  <w:vertAlign w:val="superscript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РЕСУРСЫ И ИСПОЛЬЗОВАНИЕ МОЛОКА И МОЛОКОПРОДУКТОВ</w:t>
      </w:r>
      <w:r w:rsidRPr="00154427">
        <w:rPr>
          <w:rFonts w:ascii="Times New Roman" w:eastAsia="Times New Roman" w:hAnsi="Times New Roman" w:cs="Times New Roman"/>
          <w:b/>
          <w:i/>
          <w:sz w:val="24"/>
          <w:szCs w:val="20"/>
          <w:vertAlign w:val="superscript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</w:p>
    <w:p w:rsidR="00154427" w:rsidRPr="00154427" w:rsidRDefault="00154427" w:rsidP="00154427">
      <w:pPr>
        <w:spacing w:after="120" w:line="240" w:lineRule="auto"/>
        <w:jc w:val="right"/>
        <w:rPr>
          <w:rFonts w:ascii="Arial" w:eastAsia="Times New Roman" w:hAnsi="Arial" w:cs="Times New Roman"/>
          <w:i/>
          <w:sz w:val="16"/>
          <w:szCs w:val="16"/>
          <w:lang w:eastAsia="ru-RU"/>
        </w:rPr>
      </w:pPr>
      <w:r w:rsidRPr="00154427">
        <w:rPr>
          <w:rFonts w:ascii="Arial" w:eastAsia="Times New Roman" w:hAnsi="Arial" w:cs="Times New Roman"/>
          <w:i/>
          <w:sz w:val="16"/>
          <w:szCs w:val="16"/>
          <w:lang w:eastAsia="ru-RU"/>
        </w:rPr>
        <w:t>тысяч тонн</w:t>
      </w:r>
    </w:p>
    <w:tbl>
      <w:tblPr>
        <w:tblW w:w="82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64"/>
        <w:gridCol w:w="964"/>
        <w:gridCol w:w="964"/>
        <w:gridCol w:w="964"/>
        <w:gridCol w:w="964"/>
      </w:tblGrid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2014</w:t>
            </w:r>
          </w:p>
        </w:tc>
        <w:tc>
          <w:tcPr>
            <w:tcW w:w="964" w:type="dxa"/>
            <w:tcBorders>
              <w:top w:val="thickThinSmallGap" w:sz="18" w:space="0" w:color="auto"/>
              <w:left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  <w:right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964" w:type="dxa"/>
            <w:tcBorders>
              <w:top w:val="thickThinSmallGap" w:sz="18" w:space="0" w:color="auto"/>
              <w:bottom w:val="thickThinSmallGap" w:sz="18" w:space="0" w:color="auto"/>
            </w:tcBorders>
          </w:tcPr>
          <w:p w:rsidR="00154427" w:rsidRPr="00154427" w:rsidRDefault="00154427" w:rsidP="00154427">
            <w:pPr>
              <w:spacing w:before="60" w:after="60" w:line="240" w:lineRule="auto"/>
              <w:jc w:val="center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  <w:t>2018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outlineLvl w:val="0"/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  <w:t>Ресурсы</w:t>
            </w: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tcBorders>
              <w:top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Запасы на начало года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142,6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155,2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115,8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 w:right="-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Производство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637,4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631,1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628,9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647,9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656,5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Ввоз, включая импорт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2352,8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2094,4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2199,3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2204,5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2377,9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Итого ресурсов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3132,8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2880,7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3009,3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3050,3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3150,2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outlineLvl w:val="0"/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b/>
                <w:i/>
                <w:caps/>
                <w:sz w:val="18"/>
                <w:szCs w:val="18"/>
                <w:lang w:eastAsia="ru-RU"/>
              </w:rPr>
              <w:t>Использование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b/>
                <w:i/>
                <w:sz w:val="18"/>
                <w:szCs w:val="18"/>
                <w:lang w:eastAsia="ru-RU"/>
              </w:rPr>
            </w:pP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Производственное потребление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53,7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60,3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51,8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55,6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47,4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Потери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1,0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Вывоз, включая экспорт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1138,2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895,3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993,6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1074,0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1246,3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Личное потребление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1785,1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1742,7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1765,5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1804,0</w:t>
            </w:r>
          </w:p>
        </w:tc>
        <w:tc>
          <w:tcPr>
            <w:tcW w:w="964" w:type="dxa"/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1775,2</w:t>
            </w:r>
          </w:p>
        </w:tc>
      </w:tr>
      <w:tr w:rsidR="00154427" w:rsidRPr="00154427" w:rsidTr="00B0705F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ind w:left="113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Запасы на конец года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155,2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181,1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197,9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115,8</w:t>
            </w:r>
          </w:p>
        </w:tc>
        <w:tc>
          <w:tcPr>
            <w:tcW w:w="964" w:type="dxa"/>
            <w:tcBorders>
              <w:bottom w:val="thickThinSmallGap" w:sz="18" w:space="0" w:color="auto"/>
            </w:tcBorders>
            <w:vAlign w:val="bottom"/>
          </w:tcPr>
          <w:p w:rsidR="00154427" w:rsidRPr="00154427" w:rsidRDefault="00154427" w:rsidP="00154427">
            <w:pPr>
              <w:spacing w:before="40" w:after="40" w:line="240" w:lineRule="auto"/>
              <w:jc w:val="right"/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</w:pPr>
            <w:r w:rsidRPr="00154427">
              <w:rPr>
                <w:rFonts w:ascii="Arial" w:eastAsia="Times New Roman" w:hAnsi="Arial" w:cs="Times New Roman"/>
                <w:i/>
                <w:sz w:val="18"/>
                <w:szCs w:val="18"/>
                <w:lang w:eastAsia="ru-RU"/>
              </w:rPr>
              <w:t>80,3</w:t>
            </w:r>
          </w:p>
        </w:tc>
      </w:tr>
    </w:tbl>
    <w:p w:rsidR="00EB50C5" w:rsidRDefault="00CE0993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993" w:rsidRDefault="00CE0993" w:rsidP="00154427">
      <w:pPr>
        <w:spacing w:after="0" w:line="240" w:lineRule="auto"/>
      </w:pPr>
      <w:r>
        <w:separator/>
      </w:r>
    </w:p>
  </w:endnote>
  <w:endnote w:type="continuationSeparator" w:id="0">
    <w:p w:rsidR="00CE0993" w:rsidRDefault="00CE0993" w:rsidP="0015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THelvetica/Cyrill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993" w:rsidRDefault="00CE0993" w:rsidP="00154427">
      <w:pPr>
        <w:spacing w:after="0" w:line="240" w:lineRule="auto"/>
      </w:pPr>
      <w:r>
        <w:separator/>
      </w:r>
    </w:p>
  </w:footnote>
  <w:footnote w:type="continuationSeparator" w:id="0">
    <w:p w:rsidR="00CE0993" w:rsidRDefault="00CE0993" w:rsidP="00154427">
      <w:pPr>
        <w:spacing w:after="0" w:line="240" w:lineRule="auto"/>
      </w:pPr>
      <w:r>
        <w:continuationSeparator/>
      </w:r>
    </w:p>
  </w:footnote>
  <w:footnote w:id="1">
    <w:p w:rsidR="00154427" w:rsidRPr="001014A0" w:rsidRDefault="00154427" w:rsidP="00154427">
      <w:pPr>
        <w:pStyle w:val="a8"/>
        <w:rPr>
          <w:rFonts w:ascii="Calibri" w:hAnsi="Calibri"/>
        </w:rPr>
      </w:pPr>
      <w:r w:rsidRPr="00DA11BE">
        <w:rPr>
          <w:rStyle w:val="aa"/>
          <w:rFonts w:ascii="Arial" w:hAnsi="Arial" w:cs="Arial"/>
          <w:i/>
          <w:sz w:val="18"/>
          <w:szCs w:val="18"/>
        </w:rPr>
        <w:t>1</w:t>
      </w:r>
      <w:r>
        <w:t xml:space="preserve"> </w:t>
      </w:r>
      <w:r w:rsidRPr="00D57A4E">
        <w:rPr>
          <w:rFonts w:ascii="Arial" w:hAnsi="Arial" w:cs="Arial"/>
          <w:i/>
          <w:sz w:val="16"/>
          <w:szCs w:val="16"/>
          <w:lang w:val="ru-RU"/>
        </w:rPr>
        <w:t>здесь и далее</w:t>
      </w:r>
      <w:r w:rsidRPr="005469E7">
        <w:rPr>
          <w:rFonts w:ascii="Calibri" w:hAnsi="Calibri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Всеро</w:t>
      </w:r>
      <w:r w:rsidRPr="00F60D62">
        <w:rPr>
          <w:rFonts w:ascii="Arial" w:hAnsi="Arial" w:cs="Arial"/>
          <w:i/>
          <w:sz w:val="16"/>
          <w:szCs w:val="16"/>
          <w:lang w:val="ru-RU"/>
        </w:rPr>
        <w:t>с</w:t>
      </w:r>
      <w:r w:rsidRPr="00F60D62">
        <w:rPr>
          <w:rFonts w:ascii="Arial" w:hAnsi="Arial" w:cs="Arial"/>
          <w:i/>
          <w:sz w:val="16"/>
          <w:szCs w:val="16"/>
          <w:lang w:val="ru-RU"/>
        </w:rPr>
        <w:t>сийской сел</w:t>
      </w:r>
      <w:r>
        <w:rPr>
          <w:rFonts w:ascii="Arial" w:hAnsi="Arial" w:cs="Arial"/>
          <w:i/>
          <w:sz w:val="16"/>
          <w:szCs w:val="16"/>
          <w:lang w:val="ru-RU"/>
        </w:rPr>
        <w:t xml:space="preserve">ьскохозяйственной переписи </w:t>
      </w:r>
      <w:r>
        <w:rPr>
          <w:rFonts w:ascii="Arial" w:hAnsi="Arial" w:cs="Arial"/>
          <w:i/>
          <w:sz w:val="16"/>
          <w:szCs w:val="16"/>
          <w:lang w:val="ru-RU"/>
        </w:rPr>
        <w:br/>
        <w:t>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2">
    <w:p w:rsidR="00154427" w:rsidRPr="00302BB6" w:rsidRDefault="00154427" w:rsidP="00154427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A42EFE">
        <w:rPr>
          <w:rStyle w:val="aa"/>
          <w:rFonts w:ascii="Arial" w:hAnsi="Arial" w:cs="Arial"/>
          <w:i/>
          <w:sz w:val="18"/>
          <w:szCs w:val="18"/>
        </w:rPr>
        <w:t>1</w:t>
      </w:r>
      <w:r w:rsidRPr="00302BB6">
        <w:rPr>
          <w:rFonts w:ascii="Arial" w:hAnsi="Arial" w:cs="Arial"/>
          <w:i/>
          <w:sz w:val="16"/>
          <w:szCs w:val="16"/>
        </w:rPr>
        <w:t xml:space="preserve"> </w:t>
      </w:r>
      <w:r w:rsidRPr="00302BB6">
        <w:rPr>
          <w:rFonts w:ascii="Arial" w:hAnsi="Arial" w:cs="Arial"/>
          <w:i/>
          <w:sz w:val="16"/>
          <w:szCs w:val="16"/>
          <w:lang w:val="ru-RU"/>
        </w:rPr>
        <w:t>данные приведены по сельскохозяйственным организациям, не относящимся к субъектам малого пре</w:t>
      </w:r>
      <w:r w:rsidRPr="00302BB6">
        <w:rPr>
          <w:rFonts w:ascii="Arial" w:hAnsi="Arial" w:cs="Arial"/>
          <w:i/>
          <w:sz w:val="16"/>
          <w:szCs w:val="16"/>
          <w:lang w:val="ru-RU"/>
        </w:rPr>
        <w:t>д</w:t>
      </w:r>
      <w:r w:rsidRPr="00302BB6">
        <w:rPr>
          <w:rFonts w:ascii="Arial" w:hAnsi="Arial" w:cs="Arial"/>
          <w:i/>
          <w:sz w:val="16"/>
          <w:szCs w:val="16"/>
          <w:lang w:val="ru-RU"/>
        </w:rPr>
        <w:t>принимательства</w:t>
      </w:r>
    </w:p>
    <w:p w:rsidR="00154427" w:rsidRPr="00EE1DEF" w:rsidRDefault="00154427" w:rsidP="00154427">
      <w:pPr>
        <w:pStyle w:val="a8"/>
        <w:rPr>
          <w:rFonts w:ascii="Arial" w:hAnsi="Arial" w:cs="Arial"/>
          <w:i/>
          <w:sz w:val="16"/>
          <w:szCs w:val="16"/>
          <w:lang w:val="ru-RU"/>
        </w:rPr>
      </w:pPr>
    </w:p>
  </w:footnote>
  <w:footnote w:id="3">
    <w:p w:rsidR="00154427" w:rsidRPr="001014A0" w:rsidRDefault="00154427" w:rsidP="00154427">
      <w:pPr>
        <w:pStyle w:val="a8"/>
        <w:rPr>
          <w:rFonts w:ascii="Calibri" w:hAnsi="Calibri"/>
        </w:rPr>
      </w:pPr>
      <w:r w:rsidRPr="00A42EFE">
        <w:rPr>
          <w:rStyle w:val="aa"/>
          <w:rFonts w:ascii="Arial" w:hAnsi="Arial" w:cs="Arial"/>
          <w:i/>
          <w:sz w:val="16"/>
        </w:rPr>
        <w:t>1</w:t>
      </w:r>
      <w: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Всеро</w:t>
      </w:r>
      <w:r w:rsidRPr="00F60D62">
        <w:rPr>
          <w:rFonts w:ascii="Arial" w:hAnsi="Arial" w:cs="Arial"/>
          <w:i/>
          <w:sz w:val="16"/>
          <w:szCs w:val="16"/>
          <w:lang w:val="ru-RU"/>
        </w:rPr>
        <w:t>с</w:t>
      </w:r>
      <w:r w:rsidRPr="00F60D62">
        <w:rPr>
          <w:rFonts w:ascii="Arial" w:hAnsi="Arial" w:cs="Arial"/>
          <w:i/>
          <w:sz w:val="16"/>
          <w:szCs w:val="16"/>
          <w:lang w:val="ru-RU"/>
        </w:rPr>
        <w:t>сийской сел</w:t>
      </w:r>
      <w:r>
        <w:rPr>
          <w:rFonts w:ascii="Arial" w:hAnsi="Arial" w:cs="Arial"/>
          <w:i/>
          <w:sz w:val="16"/>
          <w:szCs w:val="16"/>
          <w:lang w:val="ru-RU"/>
        </w:rPr>
        <w:t>ьскохозяйственной переписи 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4">
    <w:p w:rsidR="00154427" w:rsidRDefault="00154427" w:rsidP="00154427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A42EFE">
        <w:rPr>
          <w:rStyle w:val="aa"/>
          <w:rFonts w:ascii="Arial" w:hAnsi="Arial" w:cs="Arial"/>
          <w:i/>
          <w:sz w:val="18"/>
          <w:szCs w:val="18"/>
        </w:rPr>
        <w:t>1</w:t>
      </w:r>
      <w:r w:rsidRPr="004F1FDE">
        <w:rPr>
          <w:rFonts w:ascii="Arial" w:hAnsi="Arial" w:cs="Arial"/>
          <w:i/>
          <w:sz w:val="16"/>
          <w:szCs w:val="16"/>
        </w:rPr>
        <w:t xml:space="preserve"> </w:t>
      </w:r>
      <w:r w:rsidRPr="00F846B5">
        <w:rPr>
          <w:rFonts w:ascii="Arial" w:hAnsi="Arial" w:cs="Arial"/>
          <w:i/>
          <w:sz w:val="16"/>
          <w:szCs w:val="16"/>
        </w:rPr>
        <w:t xml:space="preserve">приобретено новой техники в </w:t>
      </w:r>
      <w:r>
        <w:rPr>
          <w:rFonts w:ascii="Arial" w:hAnsi="Arial" w:cs="Arial"/>
          <w:i/>
          <w:sz w:val="16"/>
          <w:szCs w:val="16"/>
        </w:rPr>
        <w:t>процентах</w:t>
      </w:r>
      <w:r w:rsidRPr="00F846B5">
        <w:rPr>
          <w:rFonts w:ascii="Arial" w:hAnsi="Arial" w:cs="Arial"/>
          <w:i/>
          <w:sz w:val="16"/>
          <w:szCs w:val="16"/>
        </w:rPr>
        <w:t xml:space="preserve"> к наличию на начало </w:t>
      </w:r>
      <w:r>
        <w:rPr>
          <w:rFonts w:ascii="Arial" w:hAnsi="Arial" w:cs="Arial"/>
          <w:i/>
          <w:sz w:val="16"/>
          <w:szCs w:val="16"/>
        </w:rPr>
        <w:t>года, следующего за отчетным</w:t>
      </w:r>
    </w:p>
    <w:p w:rsidR="00154427" w:rsidRPr="004273B4" w:rsidRDefault="00154427" w:rsidP="00154427">
      <w:pPr>
        <w:pStyle w:val="a8"/>
        <w:jc w:val="both"/>
        <w:rPr>
          <w:rFonts w:ascii="Calibri" w:hAnsi="Calibri"/>
          <w:lang w:val="ru-RU"/>
        </w:rPr>
      </w:pPr>
    </w:p>
  </w:footnote>
  <w:footnote w:id="5">
    <w:p w:rsidR="00154427" w:rsidRDefault="00154427" w:rsidP="00154427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A42EFE">
        <w:rPr>
          <w:rStyle w:val="aa"/>
          <w:rFonts w:ascii="Arial" w:hAnsi="Arial" w:cs="Arial"/>
          <w:i/>
          <w:sz w:val="18"/>
          <w:szCs w:val="18"/>
        </w:rPr>
        <w:t>1</w:t>
      </w:r>
      <w:r w:rsidRPr="004F1FD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списано по износу за год в процентах к наличию на начало отчетного года</w:t>
      </w:r>
    </w:p>
    <w:p w:rsidR="00154427" w:rsidRPr="004273B4" w:rsidRDefault="00154427" w:rsidP="00154427">
      <w:pPr>
        <w:pStyle w:val="a8"/>
        <w:jc w:val="both"/>
        <w:rPr>
          <w:rFonts w:ascii="Calibri" w:hAnsi="Calibri"/>
          <w:lang w:val="ru-RU"/>
        </w:rPr>
      </w:pPr>
    </w:p>
  </w:footnote>
  <w:footnote w:id="6">
    <w:p w:rsidR="00154427" w:rsidRPr="001014A0" w:rsidRDefault="00154427" w:rsidP="00154427">
      <w:pPr>
        <w:pStyle w:val="a8"/>
        <w:rPr>
          <w:rFonts w:ascii="Calibri" w:hAnsi="Calibri"/>
        </w:rPr>
      </w:pPr>
      <w:r w:rsidRPr="00A42EFE">
        <w:rPr>
          <w:rStyle w:val="aa"/>
          <w:rFonts w:ascii="Arial" w:hAnsi="Arial" w:cs="Arial"/>
          <w:i/>
          <w:sz w:val="18"/>
          <w:szCs w:val="18"/>
        </w:rPr>
        <w:t>1</w:t>
      </w:r>
      <w:r>
        <w:t xml:space="preserve"> </w:t>
      </w:r>
      <w:r w:rsidRPr="00F43426">
        <w:rPr>
          <w:rFonts w:ascii="Arial" w:hAnsi="Arial" w:cs="Arial"/>
          <w:i/>
          <w:sz w:val="16"/>
          <w:szCs w:val="16"/>
          <w:lang w:val="ru-RU"/>
        </w:rPr>
        <w:t xml:space="preserve">здесь и далее </w:t>
      </w:r>
      <w:r w:rsidRPr="005469E7">
        <w:rPr>
          <w:rFonts w:ascii="Calibri" w:hAnsi="Calibri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Всероссийской сел</w:t>
      </w:r>
      <w:r>
        <w:rPr>
          <w:rFonts w:ascii="Arial" w:hAnsi="Arial" w:cs="Arial"/>
          <w:i/>
          <w:sz w:val="16"/>
          <w:szCs w:val="16"/>
          <w:lang w:val="ru-RU"/>
        </w:rPr>
        <w:t>ьскохозяйственной переп</w:t>
      </w:r>
      <w:r>
        <w:rPr>
          <w:rFonts w:ascii="Arial" w:hAnsi="Arial" w:cs="Arial"/>
          <w:i/>
          <w:sz w:val="16"/>
          <w:szCs w:val="16"/>
          <w:lang w:val="ru-RU"/>
        </w:rPr>
        <w:t>и</w:t>
      </w:r>
      <w:r>
        <w:rPr>
          <w:rFonts w:ascii="Arial" w:hAnsi="Arial" w:cs="Arial"/>
          <w:i/>
          <w:sz w:val="16"/>
          <w:szCs w:val="16"/>
          <w:lang w:val="ru-RU"/>
        </w:rPr>
        <w:t xml:space="preserve">си </w:t>
      </w:r>
      <w:r>
        <w:rPr>
          <w:rFonts w:ascii="Arial" w:hAnsi="Arial" w:cs="Arial"/>
          <w:i/>
          <w:sz w:val="16"/>
          <w:szCs w:val="16"/>
          <w:lang w:val="ru-RU"/>
        </w:rPr>
        <w:br/>
        <w:t>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7">
    <w:p w:rsidR="00154427" w:rsidRPr="001014A0" w:rsidRDefault="00154427" w:rsidP="00154427">
      <w:pPr>
        <w:pStyle w:val="a8"/>
        <w:rPr>
          <w:rFonts w:ascii="Calibri" w:hAnsi="Calibri"/>
        </w:rPr>
      </w:pPr>
      <w:r w:rsidRPr="0062223F">
        <w:rPr>
          <w:rStyle w:val="aa"/>
          <w:rFonts w:ascii="Arial" w:hAnsi="Arial" w:cs="Arial"/>
          <w:i/>
          <w:sz w:val="18"/>
          <w:szCs w:val="18"/>
        </w:rPr>
        <w:t>1</w:t>
      </w:r>
      <w:r w:rsidRPr="0062223F">
        <w:rPr>
          <w:rFonts w:ascii="Arial" w:hAnsi="Arial" w:cs="Arial"/>
          <w:i/>
          <w:sz w:val="18"/>
          <w:szCs w:val="18"/>
        </w:rPr>
        <w:t xml:space="preserve"> </w:t>
      </w:r>
      <w:r w:rsidRPr="00240C4B">
        <w:rPr>
          <w:rFonts w:ascii="Arial" w:hAnsi="Arial" w:cs="Arial"/>
          <w:i/>
          <w:sz w:val="16"/>
          <w:szCs w:val="16"/>
          <w:lang w:val="ru-RU"/>
        </w:rPr>
        <w:t>здесь и далее</w:t>
      </w:r>
      <w:r w:rsidRPr="005469E7">
        <w:rPr>
          <w:rFonts w:ascii="Calibri" w:hAnsi="Calibri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Всеро</w:t>
      </w:r>
      <w:r w:rsidRPr="00F60D62">
        <w:rPr>
          <w:rFonts w:ascii="Arial" w:hAnsi="Arial" w:cs="Arial"/>
          <w:i/>
          <w:sz w:val="16"/>
          <w:szCs w:val="16"/>
          <w:lang w:val="ru-RU"/>
        </w:rPr>
        <w:t>с</w:t>
      </w:r>
      <w:r w:rsidRPr="00F60D62">
        <w:rPr>
          <w:rFonts w:ascii="Arial" w:hAnsi="Arial" w:cs="Arial"/>
          <w:i/>
          <w:sz w:val="16"/>
          <w:szCs w:val="16"/>
          <w:lang w:val="ru-RU"/>
        </w:rPr>
        <w:t>сийской сел</w:t>
      </w:r>
      <w:r>
        <w:rPr>
          <w:rFonts w:ascii="Arial" w:hAnsi="Arial" w:cs="Arial"/>
          <w:i/>
          <w:sz w:val="16"/>
          <w:szCs w:val="16"/>
          <w:lang w:val="ru-RU"/>
        </w:rPr>
        <w:t xml:space="preserve">ьскохозяйственной переписи </w:t>
      </w:r>
      <w:r>
        <w:rPr>
          <w:rFonts w:ascii="Arial" w:hAnsi="Arial" w:cs="Arial"/>
          <w:i/>
          <w:sz w:val="16"/>
          <w:szCs w:val="16"/>
          <w:lang w:val="ru-RU"/>
        </w:rPr>
        <w:br/>
        <w:t>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8">
    <w:p w:rsidR="00154427" w:rsidRPr="001014A0" w:rsidRDefault="00154427" w:rsidP="00154427">
      <w:pPr>
        <w:pStyle w:val="a8"/>
        <w:rPr>
          <w:rFonts w:ascii="Calibri" w:hAnsi="Calibri"/>
        </w:rPr>
      </w:pPr>
      <w:r w:rsidRPr="0062223F">
        <w:rPr>
          <w:rStyle w:val="aa"/>
          <w:rFonts w:ascii="Arial" w:hAnsi="Arial" w:cs="Arial"/>
          <w:i/>
          <w:sz w:val="18"/>
          <w:szCs w:val="18"/>
        </w:rPr>
        <w:t>1</w:t>
      </w:r>
      <w: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Всеро</w:t>
      </w:r>
      <w:r w:rsidRPr="00F60D62">
        <w:rPr>
          <w:rFonts w:ascii="Arial" w:hAnsi="Arial" w:cs="Arial"/>
          <w:i/>
          <w:sz w:val="16"/>
          <w:szCs w:val="16"/>
          <w:lang w:val="ru-RU"/>
        </w:rPr>
        <w:t>с</w:t>
      </w:r>
      <w:r w:rsidRPr="00F60D62">
        <w:rPr>
          <w:rFonts w:ascii="Arial" w:hAnsi="Arial" w:cs="Arial"/>
          <w:i/>
          <w:sz w:val="16"/>
          <w:szCs w:val="16"/>
          <w:lang w:val="ru-RU"/>
        </w:rPr>
        <w:t>сийской сел</w:t>
      </w:r>
      <w:r>
        <w:rPr>
          <w:rFonts w:ascii="Arial" w:hAnsi="Arial" w:cs="Arial"/>
          <w:i/>
          <w:sz w:val="16"/>
          <w:szCs w:val="16"/>
          <w:lang w:val="ru-RU"/>
        </w:rPr>
        <w:t>ьскохозяйственной переписи 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9">
    <w:p w:rsidR="00154427" w:rsidRPr="001014A0" w:rsidRDefault="00154427" w:rsidP="00154427">
      <w:pPr>
        <w:pStyle w:val="a8"/>
        <w:rPr>
          <w:rFonts w:ascii="Calibri" w:hAnsi="Calibri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1</w:t>
      </w:r>
      <w:r>
        <w:t xml:space="preserve"> </w:t>
      </w:r>
      <w:r w:rsidRPr="00240C4B">
        <w:rPr>
          <w:rFonts w:ascii="Arial" w:hAnsi="Arial" w:cs="Arial"/>
          <w:i/>
          <w:sz w:val="16"/>
          <w:szCs w:val="16"/>
          <w:lang w:val="ru-RU"/>
        </w:rPr>
        <w:t>здесь и далее</w:t>
      </w:r>
      <w:r w:rsidRPr="005469E7">
        <w:rPr>
          <w:rFonts w:ascii="Calibri" w:hAnsi="Calibri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Всероссийской сел</w:t>
      </w:r>
      <w:r>
        <w:rPr>
          <w:rFonts w:ascii="Arial" w:hAnsi="Arial" w:cs="Arial"/>
          <w:i/>
          <w:sz w:val="16"/>
          <w:szCs w:val="16"/>
          <w:lang w:val="ru-RU"/>
        </w:rPr>
        <w:t>ьскохозяйственной п</w:t>
      </w:r>
      <w:r>
        <w:rPr>
          <w:rFonts w:ascii="Arial" w:hAnsi="Arial" w:cs="Arial"/>
          <w:i/>
          <w:sz w:val="16"/>
          <w:szCs w:val="16"/>
          <w:lang w:val="ru-RU"/>
        </w:rPr>
        <w:t>е</w:t>
      </w:r>
      <w:r>
        <w:rPr>
          <w:rFonts w:ascii="Arial" w:hAnsi="Arial" w:cs="Arial"/>
          <w:i/>
          <w:sz w:val="16"/>
          <w:szCs w:val="16"/>
          <w:lang w:val="ru-RU"/>
        </w:rPr>
        <w:t xml:space="preserve">реписи </w:t>
      </w:r>
      <w:r>
        <w:rPr>
          <w:rFonts w:ascii="Arial" w:hAnsi="Arial" w:cs="Arial"/>
          <w:i/>
          <w:sz w:val="16"/>
          <w:szCs w:val="16"/>
          <w:lang w:val="ru-RU"/>
        </w:rPr>
        <w:br/>
        <w:t>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10">
    <w:p w:rsidR="00154427" w:rsidRPr="001014A0" w:rsidRDefault="00154427" w:rsidP="00154427">
      <w:pPr>
        <w:pStyle w:val="a8"/>
        <w:rPr>
          <w:rFonts w:ascii="Calibri" w:hAnsi="Calibri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1</w:t>
      </w:r>
      <w: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здесь и далее </w:t>
      </w:r>
      <w:r w:rsidRPr="00240C4B">
        <w:rPr>
          <w:rFonts w:ascii="Arial" w:hAnsi="Arial" w:cs="Arial"/>
          <w:i/>
          <w:sz w:val="16"/>
          <w:szCs w:val="16"/>
          <w:lang w:val="ru-RU"/>
        </w:rPr>
        <w:t>в разделе</w:t>
      </w:r>
      <w:r w:rsidRPr="005469E7">
        <w:rPr>
          <w:rFonts w:ascii="Calibri" w:hAnsi="Calibri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>итогов Всероссийской сел</w:t>
      </w:r>
      <w:r>
        <w:rPr>
          <w:rFonts w:ascii="Arial" w:hAnsi="Arial" w:cs="Arial"/>
          <w:i/>
          <w:sz w:val="16"/>
          <w:szCs w:val="16"/>
          <w:lang w:val="ru-RU"/>
        </w:rPr>
        <w:t>ьскохозяйственной п</w:t>
      </w:r>
      <w:r>
        <w:rPr>
          <w:rFonts w:ascii="Arial" w:hAnsi="Arial" w:cs="Arial"/>
          <w:i/>
          <w:sz w:val="16"/>
          <w:szCs w:val="16"/>
          <w:lang w:val="ru-RU"/>
        </w:rPr>
        <w:t>е</w:t>
      </w:r>
      <w:r>
        <w:rPr>
          <w:rFonts w:ascii="Arial" w:hAnsi="Arial" w:cs="Arial"/>
          <w:i/>
          <w:sz w:val="16"/>
          <w:szCs w:val="16"/>
          <w:lang w:val="ru-RU"/>
        </w:rPr>
        <w:t>реписи 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</w:footnote>
  <w:footnote w:id="11">
    <w:p w:rsidR="00154427" w:rsidRPr="0069193D" w:rsidRDefault="00154427" w:rsidP="00154427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  <w:r w:rsidRPr="007B67D9">
        <w:rPr>
          <w:rStyle w:val="aa"/>
          <w:rFonts w:ascii="Arial" w:hAnsi="Arial" w:cs="Arial"/>
          <w:i/>
          <w:sz w:val="18"/>
          <w:szCs w:val="18"/>
        </w:rPr>
        <w:t>1</w:t>
      </w:r>
      <w:r w:rsidRPr="004F1FDE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по сельскохозяйственным организациям, не относящимся к субъектам малого </w:t>
      </w:r>
      <w:r>
        <w:rPr>
          <w:rFonts w:ascii="Arial" w:hAnsi="Arial" w:cs="Arial"/>
          <w:i/>
          <w:sz w:val="16"/>
          <w:szCs w:val="16"/>
          <w:lang w:val="ru-RU"/>
        </w:rPr>
        <w:br/>
        <w:t>пре</w:t>
      </w:r>
      <w:r>
        <w:rPr>
          <w:rFonts w:ascii="Arial" w:hAnsi="Arial" w:cs="Arial"/>
          <w:i/>
          <w:sz w:val="16"/>
          <w:szCs w:val="16"/>
          <w:lang w:val="ru-RU"/>
        </w:rPr>
        <w:t>д</w:t>
      </w:r>
      <w:r>
        <w:rPr>
          <w:rFonts w:ascii="Arial" w:hAnsi="Arial" w:cs="Arial"/>
          <w:i/>
          <w:sz w:val="16"/>
          <w:szCs w:val="16"/>
          <w:lang w:val="ru-RU"/>
        </w:rPr>
        <w:t>принимательства</w:t>
      </w:r>
    </w:p>
    <w:p w:rsidR="00154427" w:rsidRPr="00792D1C" w:rsidRDefault="00154427" w:rsidP="00154427">
      <w:pPr>
        <w:pStyle w:val="a8"/>
        <w:jc w:val="both"/>
        <w:rPr>
          <w:rFonts w:ascii="Calibri" w:hAnsi="Calibri"/>
          <w:lang w:val="ru-RU"/>
        </w:rPr>
      </w:pPr>
    </w:p>
  </w:footnote>
  <w:footnote w:id="12">
    <w:p w:rsidR="00154427" w:rsidRPr="001014A0" w:rsidRDefault="00154427" w:rsidP="00154427">
      <w:pPr>
        <w:pStyle w:val="a8"/>
        <w:jc w:val="both"/>
        <w:rPr>
          <w:rFonts w:ascii="Calibri" w:hAnsi="Calibri"/>
        </w:rPr>
      </w:pPr>
      <w:r w:rsidRPr="001B648C">
        <w:rPr>
          <w:rStyle w:val="aa"/>
          <w:sz w:val="16"/>
        </w:rPr>
        <w:t>1</w:t>
      </w:r>
      <w:r w:rsidRPr="004F1FDE">
        <w:rPr>
          <w:rFonts w:ascii="Arial" w:hAnsi="Arial" w:cs="Arial"/>
          <w:i/>
          <w:sz w:val="16"/>
          <w:szCs w:val="16"/>
        </w:rPr>
        <w:t xml:space="preserve"> </w:t>
      </w:r>
      <w:r w:rsidRPr="009A3BDE">
        <w:rPr>
          <w:rFonts w:ascii="Arial" w:hAnsi="Arial" w:cs="Arial"/>
          <w:i/>
          <w:sz w:val="16"/>
          <w:szCs w:val="16"/>
        </w:rPr>
        <w:t>по данным годового баланса продовольственных ресурсов</w:t>
      </w:r>
      <w:r>
        <w:rPr>
          <w:rFonts w:ascii="Arial" w:hAnsi="Arial" w:cs="Arial"/>
          <w:i/>
          <w:sz w:val="16"/>
          <w:szCs w:val="16"/>
          <w:lang w:val="ru-RU"/>
        </w:rPr>
        <w:t>;</w:t>
      </w:r>
      <w:r w:rsidRPr="00935BAE">
        <w:rPr>
          <w:rFonts w:ascii="Arial" w:hAnsi="Arial" w:cs="Arial"/>
          <w:i/>
          <w:sz w:val="16"/>
          <w:szCs w:val="16"/>
          <w:lang w:val="ru-RU"/>
        </w:rPr>
        <w:t xml:space="preserve"> </w:t>
      </w:r>
      <w:r>
        <w:rPr>
          <w:rFonts w:ascii="Arial" w:hAnsi="Arial" w:cs="Arial"/>
          <w:i/>
          <w:sz w:val="16"/>
          <w:szCs w:val="16"/>
          <w:lang w:val="ru-RU"/>
        </w:rPr>
        <w:t xml:space="preserve">данные приведены с учетом 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итогов </w:t>
      </w:r>
      <w:r>
        <w:rPr>
          <w:rFonts w:ascii="Arial" w:hAnsi="Arial" w:cs="Arial"/>
          <w:i/>
          <w:sz w:val="16"/>
          <w:szCs w:val="16"/>
          <w:lang w:val="ru-RU"/>
        </w:rPr>
        <w:br/>
      </w:r>
      <w:r w:rsidRPr="00F60D62">
        <w:rPr>
          <w:rFonts w:ascii="Arial" w:hAnsi="Arial" w:cs="Arial"/>
          <w:i/>
          <w:sz w:val="16"/>
          <w:szCs w:val="16"/>
          <w:lang w:val="ru-RU"/>
        </w:rPr>
        <w:t>Всероссийской сел</w:t>
      </w:r>
      <w:r>
        <w:rPr>
          <w:rFonts w:ascii="Arial" w:hAnsi="Arial" w:cs="Arial"/>
          <w:i/>
          <w:sz w:val="16"/>
          <w:szCs w:val="16"/>
          <w:lang w:val="ru-RU"/>
        </w:rPr>
        <w:t>ьскохозяйственной п</w:t>
      </w:r>
      <w:r>
        <w:rPr>
          <w:rFonts w:ascii="Arial" w:hAnsi="Arial" w:cs="Arial"/>
          <w:i/>
          <w:sz w:val="16"/>
          <w:szCs w:val="16"/>
          <w:lang w:val="ru-RU"/>
        </w:rPr>
        <w:t>е</w:t>
      </w:r>
      <w:r>
        <w:rPr>
          <w:rFonts w:ascii="Arial" w:hAnsi="Arial" w:cs="Arial"/>
          <w:i/>
          <w:sz w:val="16"/>
          <w:szCs w:val="16"/>
          <w:lang w:val="ru-RU"/>
        </w:rPr>
        <w:t>реписи 2016</w:t>
      </w:r>
      <w:r w:rsidRPr="00F60D62">
        <w:rPr>
          <w:rFonts w:ascii="Arial" w:hAnsi="Arial" w:cs="Arial"/>
          <w:i/>
          <w:sz w:val="16"/>
          <w:szCs w:val="16"/>
          <w:lang w:val="ru-RU"/>
        </w:rPr>
        <w:t xml:space="preserve"> года</w:t>
      </w:r>
    </w:p>
    <w:p w:rsidR="00154427" w:rsidRPr="00935BAE" w:rsidRDefault="00154427" w:rsidP="00154427">
      <w:pPr>
        <w:pStyle w:val="a8"/>
        <w:jc w:val="both"/>
        <w:rPr>
          <w:rFonts w:ascii="Arial" w:hAnsi="Arial" w:cs="Arial"/>
          <w:i/>
          <w:sz w:val="16"/>
          <w:szCs w:val="16"/>
        </w:rPr>
      </w:pPr>
    </w:p>
    <w:p w:rsidR="00154427" w:rsidRPr="00792D1C" w:rsidRDefault="00154427" w:rsidP="00154427">
      <w:pPr>
        <w:pStyle w:val="a8"/>
        <w:jc w:val="both"/>
        <w:rPr>
          <w:rFonts w:ascii="Arial" w:hAnsi="Arial" w:cs="Arial"/>
          <w:i/>
          <w:sz w:val="16"/>
          <w:szCs w:val="16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8481E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0BCC3FF5"/>
    <w:multiLevelType w:val="singleLevel"/>
    <w:tmpl w:val="9B7C7C8E"/>
    <w:lvl w:ilvl="0"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">
    <w:nsid w:val="107B6088"/>
    <w:multiLevelType w:val="multilevel"/>
    <w:tmpl w:val="7D2ED3A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3A61C9"/>
    <w:multiLevelType w:val="hybridMultilevel"/>
    <w:tmpl w:val="5F5E2B18"/>
    <w:lvl w:ilvl="0" w:tplc="424CAA9A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C384D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5610A9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3F55F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6AD2C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48274B4D"/>
    <w:multiLevelType w:val="singleLevel"/>
    <w:tmpl w:val="F8FEC6BC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9">
    <w:nsid w:val="48DA0C35"/>
    <w:multiLevelType w:val="singleLevel"/>
    <w:tmpl w:val="21620BE0"/>
    <w:lvl w:ilvl="0">
      <w:start w:val="9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547B4D07"/>
    <w:multiLevelType w:val="singleLevel"/>
    <w:tmpl w:val="84DEDB28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1">
    <w:nsid w:val="59CB0DBC"/>
    <w:multiLevelType w:val="singleLevel"/>
    <w:tmpl w:val="51DE242E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2">
    <w:nsid w:val="5DC21F24"/>
    <w:multiLevelType w:val="singleLevel"/>
    <w:tmpl w:val="A46E8A04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13">
    <w:nsid w:val="66837CCE"/>
    <w:multiLevelType w:val="hybridMultilevel"/>
    <w:tmpl w:val="8EF00AAA"/>
    <w:lvl w:ilvl="0" w:tplc="9B7C7C8E"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3AF4C9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10"/>
  </w:num>
  <w:num w:numId="7">
    <w:abstractNumId w:val="6"/>
  </w:num>
  <w:num w:numId="8">
    <w:abstractNumId w:val="14"/>
  </w:num>
  <w:num w:numId="9">
    <w:abstractNumId w:val="2"/>
  </w:num>
  <w:num w:numId="10">
    <w:abstractNumId w:val="12"/>
  </w:num>
  <w:num w:numId="11">
    <w:abstractNumId w:val="11"/>
  </w:num>
  <w:num w:numId="12">
    <w:abstractNumId w:val="9"/>
  </w:num>
  <w:num w:numId="13">
    <w:abstractNumId w:val="1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427"/>
    <w:rsid w:val="00154427"/>
    <w:rsid w:val="00281FC2"/>
    <w:rsid w:val="008F7616"/>
    <w:rsid w:val="00CE0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4427"/>
    <w:pPr>
      <w:keepNext/>
      <w:spacing w:before="1000" w:after="400" w:line="240" w:lineRule="auto"/>
      <w:outlineLvl w:val="0"/>
    </w:pPr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54427"/>
    <w:pPr>
      <w:keepNext/>
      <w:spacing w:before="60" w:after="60" w:line="240" w:lineRule="auto"/>
      <w:outlineLvl w:val="1"/>
    </w:pPr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54427"/>
    <w:pPr>
      <w:keepNext/>
      <w:spacing w:before="120" w:after="120" w:line="240" w:lineRule="auto"/>
      <w:ind w:right="-57"/>
      <w:outlineLvl w:val="2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154427"/>
    <w:pPr>
      <w:keepNext/>
      <w:pageBreakBefore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154427"/>
    <w:pPr>
      <w:keepNext/>
      <w:pageBreakBefore/>
      <w:spacing w:before="240" w:after="240" w:line="240" w:lineRule="auto"/>
      <w:jc w:val="right"/>
      <w:outlineLvl w:val="4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154427"/>
    <w:pPr>
      <w:keepNext/>
      <w:spacing w:before="6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154427"/>
    <w:pPr>
      <w:keepNext/>
      <w:spacing w:before="60" w:after="60" w:line="240" w:lineRule="auto"/>
      <w:ind w:left="113"/>
      <w:outlineLvl w:val="6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154427"/>
    <w:pPr>
      <w:keepNext/>
      <w:spacing w:before="20" w:after="20" w:line="240" w:lineRule="auto"/>
      <w:outlineLvl w:val="7"/>
    </w:pPr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154427"/>
    <w:pPr>
      <w:keepNext/>
      <w:spacing w:before="60" w:after="60" w:line="240" w:lineRule="auto"/>
      <w:jc w:val="center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4427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4427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15442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15442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154427"/>
    <w:rPr>
      <w:rFonts w:ascii="Arial" w:eastAsia="Times New Roman" w:hAnsi="Arial" w:cs="Times New Roman"/>
      <w:i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154427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154427"/>
  </w:style>
  <w:style w:type="paragraph" w:styleId="a3">
    <w:name w:val="footer"/>
    <w:basedOn w:val="a"/>
    <w:link w:val="a4"/>
    <w:rsid w:val="00154427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5442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154427"/>
  </w:style>
  <w:style w:type="paragraph" w:styleId="a6">
    <w:name w:val="header"/>
    <w:aliases w:val="ВерхКолонтитул"/>
    <w:basedOn w:val="a"/>
    <w:link w:val="a7"/>
    <w:rsid w:val="00154427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15442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footnote text"/>
    <w:basedOn w:val="a"/>
    <w:link w:val="a9"/>
    <w:rsid w:val="00154427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154427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a">
    <w:name w:val="footnote reference"/>
    <w:semiHidden/>
    <w:rsid w:val="00154427"/>
    <w:rPr>
      <w:vertAlign w:val="superscript"/>
    </w:rPr>
  </w:style>
  <w:style w:type="paragraph" w:styleId="ab">
    <w:name w:val="Body Text"/>
    <w:basedOn w:val="a"/>
    <w:link w:val="ac"/>
    <w:rsid w:val="00154427"/>
    <w:pPr>
      <w:pageBreakBefore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15442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d">
    <w:name w:val="Body Text Indent"/>
    <w:basedOn w:val="a"/>
    <w:link w:val="ae"/>
    <w:rsid w:val="00154427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154427"/>
    <w:rPr>
      <w:rFonts w:ascii="Arial" w:eastAsia="Times New Roman" w:hAnsi="Arial" w:cs="Times New Roman"/>
      <w:i/>
      <w:szCs w:val="20"/>
      <w:lang w:val="x-none" w:eastAsia="x-none"/>
    </w:rPr>
  </w:style>
  <w:style w:type="paragraph" w:styleId="af">
    <w:name w:val="Title"/>
    <w:basedOn w:val="a"/>
    <w:link w:val="af0"/>
    <w:qFormat/>
    <w:rsid w:val="00154427"/>
    <w:pPr>
      <w:spacing w:after="0" w:line="240" w:lineRule="auto"/>
      <w:jc w:val="center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154427"/>
    <w:pPr>
      <w:spacing w:before="40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154427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"/>
    <w:link w:val="32"/>
    <w:rsid w:val="00154427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54427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f1">
    <w:name w:val="caption"/>
    <w:basedOn w:val="a"/>
    <w:next w:val="a"/>
    <w:qFormat/>
    <w:rsid w:val="00154427"/>
    <w:pPr>
      <w:spacing w:before="80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eastAsia="ru-RU"/>
    </w:rPr>
  </w:style>
  <w:style w:type="paragraph" w:styleId="23">
    <w:name w:val="Body Text Indent 2"/>
    <w:basedOn w:val="a"/>
    <w:link w:val="24"/>
    <w:rsid w:val="00154427"/>
    <w:pPr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154427"/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paragraph" w:styleId="33">
    <w:name w:val="Body Text Indent 3"/>
    <w:basedOn w:val="a"/>
    <w:link w:val="34"/>
    <w:rsid w:val="00154427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154427"/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rsid w:val="0015442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42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endnote text"/>
    <w:basedOn w:val="a"/>
    <w:link w:val="af5"/>
    <w:semiHidden/>
    <w:rsid w:val="00154427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f5">
    <w:name w:val="Текст концевой сноски Знак"/>
    <w:basedOn w:val="a0"/>
    <w:link w:val="af4"/>
    <w:semiHidden/>
    <w:rsid w:val="00154427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154427"/>
    <w:rPr>
      <w:vertAlign w:val="superscript"/>
    </w:rPr>
  </w:style>
  <w:style w:type="paragraph" w:styleId="af7">
    <w:name w:val="Document Map"/>
    <w:basedOn w:val="a"/>
    <w:link w:val="af8"/>
    <w:semiHidden/>
    <w:rsid w:val="0015442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8">
    <w:name w:val="Схема документа Знак"/>
    <w:basedOn w:val="a0"/>
    <w:link w:val="af7"/>
    <w:semiHidden/>
    <w:rsid w:val="0015442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22">
    <w:name w:val="xl22"/>
    <w:basedOn w:val="a"/>
    <w:rsid w:val="00154427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table" w:styleId="af9">
    <w:name w:val="Table Grid"/>
    <w:basedOn w:val="a1"/>
    <w:uiPriority w:val="59"/>
    <w:rsid w:val="0015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15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211">
    <w:name w:val="Title3211"/>
    <w:basedOn w:val="a"/>
    <w:uiPriority w:val="99"/>
    <w:rsid w:val="00154427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character" w:styleId="afb">
    <w:name w:val="Emphasis"/>
    <w:qFormat/>
    <w:rsid w:val="00154427"/>
    <w:rPr>
      <w:i/>
      <w:iCs/>
    </w:rPr>
  </w:style>
  <w:style w:type="paragraph" w:styleId="afc">
    <w:name w:val="Plain Text"/>
    <w:basedOn w:val="a"/>
    <w:link w:val="afd"/>
    <w:rsid w:val="001544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1544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544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BodyTextIndent21">
    <w:name w:val="Body Text Indent 21"/>
    <w:basedOn w:val="a"/>
    <w:rsid w:val="00154427"/>
    <w:pPr>
      <w:widowControl w:val="0"/>
      <w:spacing w:after="0" w:line="220" w:lineRule="exact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e">
    <w:name w:val="текст сноски"/>
    <w:basedOn w:val="a"/>
    <w:rsid w:val="0015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a"/>
    <w:rsid w:val="00154427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4">
    <w:name w:val="xl24"/>
    <w:basedOn w:val="a"/>
    <w:rsid w:val="00154427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41">
    <w:name w:val="toc 4"/>
    <w:basedOn w:val="a"/>
    <w:next w:val="a"/>
    <w:rsid w:val="00154427"/>
    <w:pPr>
      <w:widowControl w:val="0"/>
      <w:tabs>
        <w:tab w:val="left" w:leader="dot" w:pos="8646"/>
        <w:tab w:val="right" w:pos="9072"/>
      </w:tabs>
      <w:spacing w:after="0" w:line="240" w:lineRule="auto"/>
      <w:ind w:left="2126" w:righ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аблица"/>
    <w:basedOn w:val="a"/>
    <w:rsid w:val="00154427"/>
    <w:pPr>
      <w:widowControl w:val="0"/>
      <w:spacing w:after="0" w:line="192" w:lineRule="auto"/>
      <w:ind w:left="113" w:right="-113"/>
    </w:pPr>
    <w:rPr>
      <w:rFonts w:ascii="NTHelvetica/Cyrillic" w:eastAsia="Times New Roman" w:hAnsi="NTHelvetica/Cyrillic" w:cs="Times New Roman"/>
      <w:caps/>
      <w:sz w:val="16"/>
      <w:szCs w:val="16"/>
      <w:lang w:eastAsia="ru-RU"/>
    </w:rPr>
  </w:style>
  <w:style w:type="paragraph" w:customStyle="1" w:styleId="aff0">
    <w:name w:val="Цифры"/>
    <w:basedOn w:val="aff"/>
    <w:rsid w:val="00154427"/>
    <w:pPr>
      <w:spacing w:line="199" w:lineRule="auto"/>
      <w:ind w:right="113"/>
      <w:jc w:val="right"/>
    </w:pPr>
  </w:style>
  <w:style w:type="paragraph" w:styleId="aff1">
    <w:name w:val="Message Header"/>
    <w:basedOn w:val="a"/>
    <w:link w:val="aff2"/>
    <w:rsid w:val="00154427"/>
    <w:pPr>
      <w:spacing w:before="60" w:after="60" w:line="200" w:lineRule="exact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aff2">
    <w:name w:val="Шапка Знак"/>
    <w:basedOn w:val="a0"/>
    <w:link w:val="aff1"/>
    <w:rsid w:val="00154427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3">
    <w:name w:val="Сноска"/>
    <w:rsid w:val="00154427"/>
    <w:pPr>
      <w:spacing w:after="0" w:line="240" w:lineRule="auto"/>
    </w:pPr>
    <w:rPr>
      <w:rFonts w:ascii="Arial" w:eastAsia="Times New Roman" w:hAnsi="Arial" w:cs="Times New Roman"/>
      <w:sz w:val="18"/>
      <w:szCs w:val="20"/>
      <w:vertAlign w:val="superscript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4427"/>
    <w:pPr>
      <w:keepNext/>
      <w:spacing w:before="1000" w:after="400" w:line="240" w:lineRule="auto"/>
      <w:outlineLvl w:val="0"/>
    </w:pPr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154427"/>
    <w:pPr>
      <w:keepNext/>
      <w:spacing w:before="60" w:after="60" w:line="240" w:lineRule="auto"/>
      <w:outlineLvl w:val="1"/>
    </w:pPr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154427"/>
    <w:pPr>
      <w:keepNext/>
      <w:spacing w:before="120" w:after="120" w:line="240" w:lineRule="auto"/>
      <w:ind w:right="-57"/>
      <w:outlineLvl w:val="2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qFormat/>
    <w:rsid w:val="00154427"/>
    <w:pPr>
      <w:keepNext/>
      <w:pageBreakBefore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5">
    <w:name w:val="heading 5"/>
    <w:basedOn w:val="a"/>
    <w:next w:val="a"/>
    <w:link w:val="50"/>
    <w:qFormat/>
    <w:rsid w:val="00154427"/>
    <w:pPr>
      <w:keepNext/>
      <w:pageBreakBefore/>
      <w:spacing w:before="240" w:after="240" w:line="240" w:lineRule="auto"/>
      <w:jc w:val="right"/>
      <w:outlineLvl w:val="4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154427"/>
    <w:pPr>
      <w:keepNext/>
      <w:spacing w:before="60" w:after="60" w:line="240" w:lineRule="auto"/>
      <w:outlineLvl w:val="5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154427"/>
    <w:pPr>
      <w:keepNext/>
      <w:spacing w:before="60" w:after="60" w:line="240" w:lineRule="auto"/>
      <w:ind w:left="113"/>
      <w:outlineLvl w:val="6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qFormat/>
    <w:rsid w:val="00154427"/>
    <w:pPr>
      <w:keepNext/>
      <w:spacing w:before="20" w:after="20" w:line="240" w:lineRule="auto"/>
      <w:outlineLvl w:val="7"/>
    </w:pPr>
    <w:rPr>
      <w:rFonts w:ascii="Arial" w:eastAsia="Times New Roman" w:hAnsi="Arial" w:cs="Times New Roman"/>
      <w:i/>
      <w:sz w:val="18"/>
      <w:szCs w:val="20"/>
      <w:lang w:val="x-none" w:eastAsia="x-none"/>
    </w:rPr>
  </w:style>
  <w:style w:type="paragraph" w:styleId="9">
    <w:name w:val="heading 9"/>
    <w:basedOn w:val="a"/>
    <w:next w:val="a"/>
    <w:link w:val="90"/>
    <w:qFormat/>
    <w:rsid w:val="00154427"/>
    <w:pPr>
      <w:keepNext/>
      <w:spacing w:before="60" w:after="60" w:line="240" w:lineRule="auto"/>
      <w:jc w:val="center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4427"/>
    <w:rPr>
      <w:rFonts w:ascii="Times New Roman" w:eastAsia="Times New Roman" w:hAnsi="Times New Roman" w:cs="Times New Roman"/>
      <w:b/>
      <w:i/>
      <w:caps/>
      <w:shadow/>
      <w:sz w:val="40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154427"/>
    <w:rPr>
      <w:rFonts w:ascii="Arial" w:eastAsia="Times New Roman" w:hAnsi="Arial" w:cs="Times New Roman"/>
      <w:b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rsid w:val="0015442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rsid w:val="0015442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rsid w:val="00154427"/>
    <w:rPr>
      <w:rFonts w:ascii="Arial" w:eastAsia="Times New Roman" w:hAnsi="Arial" w:cs="Times New Roman"/>
      <w:i/>
      <w:sz w:val="18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rsid w:val="00154427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rsid w:val="00154427"/>
  </w:style>
  <w:style w:type="paragraph" w:styleId="a3">
    <w:name w:val="footer"/>
    <w:basedOn w:val="a"/>
    <w:link w:val="a4"/>
    <w:rsid w:val="00154427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15442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styleId="a5">
    <w:name w:val="page number"/>
    <w:basedOn w:val="a0"/>
    <w:rsid w:val="00154427"/>
  </w:style>
  <w:style w:type="paragraph" w:styleId="a6">
    <w:name w:val="header"/>
    <w:aliases w:val="ВерхКолонтитул"/>
    <w:basedOn w:val="a"/>
    <w:link w:val="a7"/>
    <w:rsid w:val="00154427"/>
    <w:pPr>
      <w:tabs>
        <w:tab w:val="center" w:pos="4153"/>
        <w:tab w:val="right" w:pos="8306"/>
      </w:tabs>
      <w:spacing w:after="0" w:line="240" w:lineRule="auto"/>
    </w:pPr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154427"/>
    <w:rPr>
      <w:rFonts w:ascii="MS Sans Serif" w:eastAsia="Times New Roman" w:hAnsi="MS Sans Serif" w:cs="Times New Roman"/>
      <w:sz w:val="16"/>
      <w:szCs w:val="20"/>
      <w:lang w:val="x-none" w:eastAsia="x-none"/>
    </w:rPr>
  </w:style>
  <w:style w:type="paragraph" w:styleId="a8">
    <w:name w:val="footnote text"/>
    <w:basedOn w:val="a"/>
    <w:link w:val="a9"/>
    <w:rsid w:val="00154427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9">
    <w:name w:val="Текст сноски Знак"/>
    <w:basedOn w:val="a0"/>
    <w:link w:val="a8"/>
    <w:rsid w:val="00154427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a">
    <w:name w:val="footnote reference"/>
    <w:semiHidden/>
    <w:rsid w:val="00154427"/>
    <w:rPr>
      <w:vertAlign w:val="superscript"/>
    </w:rPr>
  </w:style>
  <w:style w:type="paragraph" w:styleId="ab">
    <w:name w:val="Body Text"/>
    <w:basedOn w:val="a"/>
    <w:link w:val="ac"/>
    <w:rsid w:val="00154427"/>
    <w:pPr>
      <w:pageBreakBefore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character" w:customStyle="1" w:styleId="ac">
    <w:name w:val="Основной текст Знак"/>
    <w:basedOn w:val="a0"/>
    <w:link w:val="ab"/>
    <w:rsid w:val="00154427"/>
    <w:rPr>
      <w:rFonts w:ascii="Times New Roman" w:eastAsia="Times New Roman" w:hAnsi="Times New Roman" w:cs="Times New Roman"/>
      <w:b/>
      <w:i/>
      <w:caps/>
      <w:shadow/>
      <w:sz w:val="24"/>
      <w:szCs w:val="20"/>
      <w:lang w:val="x-none" w:eastAsia="x-none"/>
    </w:rPr>
  </w:style>
  <w:style w:type="paragraph" w:styleId="ad">
    <w:name w:val="Body Text Indent"/>
    <w:basedOn w:val="a"/>
    <w:link w:val="ae"/>
    <w:rsid w:val="00154427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154427"/>
    <w:rPr>
      <w:rFonts w:ascii="Arial" w:eastAsia="Times New Roman" w:hAnsi="Arial" w:cs="Times New Roman"/>
      <w:i/>
      <w:szCs w:val="20"/>
      <w:lang w:val="x-none" w:eastAsia="x-none"/>
    </w:rPr>
  </w:style>
  <w:style w:type="paragraph" w:styleId="af">
    <w:name w:val="Title"/>
    <w:basedOn w:val="a"/>
    <w:link w:val="af0"/>
    <w:qFormat/>
    <w:rsid w:val="00154427"/>
    <w:pPr>
      <w:spacing w:after="0" w:line="240" w:lineRule="auto"/>
      <w:jc w:val="center"/>
    </w:pPr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af0">
    <w:name w:val="Название Знак"/>
    <w:basedOn w:val="a0"/>
    <w:link w:val="af"/>
    <w:rsid w:val="00154427"/>
    <w:rPr>
      <w:rFonts w:ascii="Arial" w:eastAsia="Times New Roman" w:hAnsi="Arial" w:cs="Times New Roman"/>
      <w:i/>
      <w:sz w:val="20"/>
      <w:szCs w:val="20"/>
      <w:lang w:val="x-none" w:eastAsia="x-none"/>
    </w:rPr>
  </w:style>
  <w:style w:type="paragraph" w:styleId="21">
    <w:name w:val="Body Text 2"/>
    <w:basedOn w:val="a"/>
    <w:link w:val="22"/>
    <w:rsid w:val="00154427"/>
    <w:pPr>
      <w:spacing w:before="400" w:line="240" w:lineRule="auto"/>
    </w:pPr>
    <w:rPr>
      <w:rFonts w:ascii="Arial" w:eastAsia="Times New Roman" w:hAnsi="Arial" w:cs="Times New Roman"/>
      <w:i/>
      <w:szCs w:val="20"/>
      <w:lang w:val="x-none" w:eastAsia="x-none"/>
    </w:rPr>
  </w:style>
  <w:style w:type="character" w:customStyle="1" w:styleId="22">
    <w:name w:val="Основной текст 2 Знак"/>
    <w:basedOn w:val="a0"/>
    <w:link w:val="21"/>
    <w:rsid w:val="00154427"/>
    <w:rPr>
      <w:rFonts w:ascii="Arial" w:eastAsia="Times New Roman" w:hAnsi="Arial" w:cs="Times New Roman"/>
      <w:i/>
      <w:szCs w:val="20"/>
      <w:lang w:val="x-none" w:eastAsia="x-none"/>
    </w:rPr>
  </w:style>
  <w:style w:type="paragraph" w:styleId="31">
    <w:name w:val="Body Text 3"/>
    <w:basedOn w:val="a"/>
    <w:link w:val="32"/>
    <w:rsid w:val="00154427"/>
    <w:pPr>
      <w:spacing w:after="0" w:line="240" w:lineRule="auto"/>
    </w:pPr>
    <w:rPr>
      <w:rFonts w:ascii="Arial" w:eastAsia="Times New Roman" w:hAnsi="Arial" w:cs="Times New Roman"/>
      <w:b/>
      <w:sz w:val="24"/>
      <w:szCs w:val="20"/>
      <w:lang w:val="x-none" w:eastAsia="x-none"/>
    </w:rPr>
  </w:style>
  <w:style w:type="character" w:customStyle="1" w:styleId="32">
    <w:name w:val="Основной текст 3 Знак"/>
    <w:basedOn w:val="a0"/>
    <w:link w:val="31"/>
    <w:rsid w:val="00154427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af1">
    <w:name w:val="caption"/>
    <w:basedOn w:val="a"/>
    <w:next w:val="a"/>
    <w:qFormat/>
    <w:rsid w:val="00154427"/>
    <w:pPr>
      <w:spacing w:before="800" w:after="240" w:line="240" w:lineRule="auto"/>
      <w:jc w:val="center"/>
    </w:pPr>
    <w:rPr>
      <w:rFonts w:ascii="Times New Roman" w:eastAsia="Times New Roman" w:hAnsi="Times New Roman" w:cs="Times New Roman"/>
      <w:b/>
      <w:i/>
      <w:caps/>
      <w:shadow/>
      <w:sz w:val="24"/>
      <w:szCs w:val="20"/>
      <w:lang w:eastAsia="ru-RU"/>
    </w:rPr>
  </w:style>
  <w:style w:type="paragraph" w:styleId="23">
    <w:name w:val="Body Text Indent 2"/>
    <w:basedOn w:val="a"/>
    <w:link w:val="24"/>
    <w:rsid w:val="00154427"/>
    <w:pPr>
      <w:spacing w:after="0" w:line="360" w:lineRule="auto"/>
      <w:ind w:firstLine="720"/>
      <w:jc w:val="both"/>
    </w:pPr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154427"/>
    <w:rPr>
      <w:rFonts w:ascii="MS Sans Serif" w:eastAsia="Times New Roman" w:hAnsi="MS Sans Serif" w:cs="Times New Roman"/>
      <w:sz w:val="24"/>
      <w:szCs w:val="20"/>
      <w:lang w:val="x-none" w:eastAsia="x-none"/>
    </w:rPr>
  </w:style>
  <w:style w:type="paragraph" w:styleId="33">
    <w:name w:val="Body Text Indent 3"/>
    <w:basedOn w:val="a"/>
    <w:link w:val="34"/>
    <w:rsid w:val="00154427"/>
    <w:pPr>
      <w:spacing w:after="0" w:line="360" w:lineRule="auto"/>
      <w:ind w:firstLine="720"/>
      <w:jc w:val="both"/>
    </w:pPr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character" w:customStyle="1" w:styleId="34">
    <w:name w:val="Основной текст с отступом 3 Знак"/>
    <w:basedOn w:val="a0"/>
    <w:link w:val="33"/>
    <w:rsid w:val="00154427"/>
    <w:rPr>
      <w:rFonts w:ascii="Arial" w:eastAsia="Times New Roman" w:hAnsi="Arial" w:cs="Times New Roman"/>
      <w:i/>
      <w:iCs/>
      <w:sz w:val="24"/>
      <w:szCs w:val="20"/>
      <w:lang w:val="x-none" w:eastAsia="x-none"/>
    </w:rPr>
  </w:style>
  <w:style w:type="paragraph" w:styleId="af2">
    <w:name w:val="Balloon Text"/>
    <w:basedOn w:val="a"/>
    <w:link w:val="af3"/>
    <w:uiPriority w:val="99"/>
    <w:semiHidden/>
    <w:rsid w:val="0015442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3">
    <w:name w:val="Текст выноски Знак"/>
    <w:basedOn w:val="a0"/>
    <w:link w:val="af2"/>
    <w:uiPriority w:val="99"/>
    <w:semiHidden/>
    <w:rsid w:val="00154427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4">
    <w:name w:val="endnote text"/>
    <w:basedOn w:val="a"/>
    <w:link w:val="af5"/>
    <w:semiHidden/>
    <w:rsid w:val="00154427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customStyle="1" w:styleId="af5">
    <w:name w:val="Текст концевой сноски Знак"/>
    <w:basedOn w:val="a0"/>
    <w:link w:val="af4"/>
    <w:semiHidden/>
    <w:rsid w:val="00154427"/>
    <w:rPr>
      <w:rFonts w:ascii="MS Sans Serif" w:eastAsia="Times New Roman" w:hAnsi="MS Sans Serif" w:cs="Times New Roman"/>
      <w:sz w:val="20"/>
      <w:szCs w:val="20"/>
      <w:lang w:val="x-none" w:eastAsia="x-none"/>
    </w:rPr>
  </w:style>
  <w:style w:type="character" w:styleId="af6">
    <w:name w:val="endnote reference"/>
    <w:semiHidden/>
    <w:rsid w:val="00154427"/>
    <w:rPr>
      <w:vertAlign w:val="superscript"/>
    </w:rPr>
  </w:style>
  <w:style w:type="paragraph" w:styleId="af7">
    <w:name w:val="Document Map"/>
    <w:basedOn w:val="a"/>
    <w:link w:val="af8"/>
    <w:semiHidden/>
    <w:rsid w:val="0015442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af8">
    <w:name w:val="Схема документа Знак"/>
    <w:basedOn w:val="a0"/>
    <w:link w:val="af7"/>
    <w:semiHidden/>
    <w:rsid w:val="00154427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xl22">
    <w:name w:val="xl22"/>
    <w:basedOn w:val="a"/>
    <w:rsid w:val="00154427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18"/>
      <w:szCs w:val="18"/>
      <w:lang w:eastAsia="ru-RU"/>
    </w:rPr>
  </w:style>
  <w:style w:type="table" w:styleId="af9">
    <w:name w:val="Table Grid"/>
    <w:basedOn w:val="a1"/>
    <w:uiPriority w:val="59"/>
    <w:rsid w:val="0015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"/>
    <w:rsid w:val="0015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3211">
    <w:name w:val="Title3211"/>
    <w:basedOn w:val="a"/>
    <w:uiPriority w:val="99"/>
    <w:rsid w:val="00154427"/>
    <w:pPr>
      <w:spacing w:after="0" w:line="240" w:lineRule="auto"/>
      <w:jc w:val="center"/>
    </w:pPr>
    <w:rPr>
      <w:rFonts w:ascii="Arial" w:eastAsia="Times New Roman" w:hAnsi="Arial" w:cs="Times New Roman"/>
      <w:b/>
      <w:caps/>
      <w:snapToGrid w:val="0"/>
      <w:sz w:val="28"/>
      <w:szCs w:val="20"/>
      <w:lang w:eastAsia="ru-RU"/>
    </w:rPr>
  </w:style>
  <w:style w:type="character" w:styleId="afb">
    <w:name w:val="Emphasis"/>
    <w:qFormat/>
    <w:rsid w:val="00154427"/>
    <w:rPr>
      <w:i/>
      <w:iCs/>
    </w:rPr>
  </w:style>
  <w:style w:type="paragraph" w:styleId="afc">
    <w:name w:val="Plain Text"/>
    <w:basedOn w:val="a"/>
    <w:link w:val="afd"/>
    <w:rsid w:val="001544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d">
    <w:name w:val="Текст Знак"/>
    <w:basedOn w:val="a0"/>
    <w:link w:val="afc"/>
    <w:rsid w:val="00154427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rmal">
    <w:name w:val="ConsPlusNormal"/>
    <w:rsid w:val="001544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BodyTextIndent21">
    <w:name w:val="Body Text Indent 21"/>
    <w:basedOn w:val="a"/>
    <w:rsid w:val="00154427"/>
    <w:pPr>
      <w:widowControl w:val="0"/>
      <w:spacing w:after="0" w:line="220" w:lineRule="exact"/>
      <w:ind w:firstLine="284"/>
      <w:jc w:val="both"/>
    </w:pPr>
    <w:rPr>
      <w:rFonts w:ascii="Arial" w:eastAsia="Times New Roman" w:hAnsi="Arial" w:cs="Times New Roman"/>
      <w:sz w:val="16"/>
      <w:szCs w:val="20"/>
      <w:lang w:eastAsia="ru-RU"/>
    </w:rPr>
  </w:style>
  <w:style w:type="paragraph" w:customStyle="1" w:styleId="afe">
    <w:name w:val="текст сноски"/>
    <w:basedOn w:val="a"/>
    <w:rsid w:val="0015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">
    <w:name w:val="xl28"/>
    <w:basedOn w:val="a"/>
    <w:rsid w:val="00154427"/>
    <w:pPr>
      <w:spacing w:before="100" w:after="100" w:line="240" w:lineRule="auto"/>
      <w:jc w:val="right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xl24">
    <w:name w:val="xl24"/>
    <w:basedOn w:val="a"/>
    <w:rsid w:val="00154427"/>
    <w:pPr>
      <w:spacing w:before="100" w:after="100" w:line="240" w:lineRule="auto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styleId="41">
    <w:name w:val="toc 4"/>
    <w:basedOn w:val="a"/>
    <w:next w:val="a"/>
    <w:rsid w:val="00154427"/>
    <w:pPr>
      <w:widowControl w:val="0"/>
      <w:tabs>
        <w:tab w:val="left" w:leader="dot" w:pos="8646"/>
        <w:tab w:val="right" w:pos="9072"/>
      </w:tabs>
      <w:spacing w:after="0" w:line="240" w:lineRule="auto"/>
      <w:ind w:left="2126" w:righ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аблица"/>
    <w:basedOn w:val="a"/>
    <w:rsid w:val="00154427"/>
    <w:pPr>
      <w:widowControl w:val="0"/>
      <w:spacing w:after="0" w:line="192" w:lineRule="auto"/>
      <w:ind w:left="113" w:right="-113"/>
    </w:pPr>
    <w:rPr>
      <w:rFonts w:ascii="NTHelvetica/Cyrillic" w:eastAsia="Times New Roman" w:hAnsi="NTHelvetica/Cyrillic" w:cs="Times New Roman"/>
      <w:caps/>
      <w:sz w:val="16"/>
      <w:szCs w:val="16"/>
      <w:lang w:eastAsia="ru-RU"/>
    </w:rPr>
  </w:style>
  <w:style w:type="paragraph" w:customStyle="1" w:styleId="aff0">
    <w:name w:val="Цифры"/>
    <w:basedOn w:val="aff"/>
    <w:rsid w:val="00154427"/>
    <w:pPr>
      <w:spacing w:line="199" w:lineRule="auto"/>
      <w:ind w:right="113"/>
      <w:jc w:val="right"/>
    </w:pPr>
  </w:style>
  <w:style w:type="paragraph" w:styleId="aff1">
    <w:name w:val="Message Header"/>
    <w:basedOn w:val="a"/>
    <w:link w:val="aff2"/>
    <w:rsid w:val="00154427"/>
    <w:pPr>
      <w:spacing w:before="60" w:after="60" w:line="200" w:lineRule="exact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customStyle="1" w:styleId="aff2">
    <w:name w:val="Шапка Знак"/>
    <w:basedOn w:val="a0"/>
    <w:link w:val="aff1"/>
    <w:rsid w:val="00154427"/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aff3">
    <w:name w:val="Сноска"/>
    <w:rsid w:val="00154427"/>
    <w:pPr>
      <w:spacing w:after="0" w:line="240" w:lineRule="auto"/>
    </w:pPr>
    <w:rPr>
      <w:rFonts w:ascii="Arial" w:eastAsia="Times New Roman" w:hAnsi="Arial" w:cs="Times New Roman"/>
      <w:sz w:val="18"/>
      <w:szCs w:val="20"/>
      <w:vertAlign w:val="superscript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5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65"/>
      <c:rotY val="20"/>
      <c:depthPercent val="8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7013232514177693E-2"/>
          <c:y val="1.9512195121951219E-2"/>
          <c:w val="0.96030245746691867"/>
          <c:h val="0.7414634146341463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сельское хозяйство</c:v>
                </c:pt>
              </c:strCache>
            </c:strRef>
          </c:tx>
          <c:spPr>
            <a:solidFill>
              <a:srgbClr val="CCCCFF"/>
            </a:solidFill>
            <a:ln w="25468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8.5066162570888462E-2"/>
                  <c:y val="0.1756097560975609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25897920604914931"/>
                  <c:y val="0.1097560975609756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2911153119092627"/>
                  <c:y val="0.10243902439024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0302457466918713"/>
                  <c:y val="0.170731707317073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7882797731568998"/>
                  <c:y val="4.6341463414634146E-2"/>
                </c:manualLayout>
              </c:layout>
              <c:numFmt formatCode="0.0" sourceLinked="0"/>
              <c:spPr>
                <a:noFill/>
                <a:ln w="25468">
                  <a:noFill/>
                </a:ln>
              </c:spPr>
              <c:txPr>
                <a:bodyPr/>
                <a:lstStyle/>
                <a:p>
                  <a:pPr>
                    <a:defRPr sz="902" b="0" i="1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68">
                <a:noFill/>
              </a:ln>
            </c:spPr>
            <c:txPr>
              <a:bodyPr/>
              <a:lstStyle/>
              <a:p>
                <a:pPr>
                  <a:defRPr sz="9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Sheet1!$B$2:$F$2</c:f>
              <c:numCache>
                <c:formatCode>0.0</c:formatCode>
                <c:ptCount val="5"/>
                <c:pt idx="0">
                  <c:v>84.7</c:v>
                </c:pt>
                <c:pt idx="1">
                  <c:v>96.8</c:v>
                </c:pt>
                <c:pt idx="2">
                  <c:v>98.4</c:v>
                </c:pt>
                <c:pt idx="3">
                  <c:v>87.5</c:v>
                </c:pt>
                <c:pt idx="4" formatCode="General">
                  <c:v>108.4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растениеводство</c:v>
                </c:pt>
              </c:strCache>
            </c:strRef>
          </c:tx>
          <c:spPr>
            <a:solidFill>
              <a:srgbClr val="FF99CC"/>
            </a:solidFill>
            <a:ln w="25468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3610586011342155"/>
                  <c:y val="0.4121951219512194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1379962192816635"/>
                  <c:y val="0.3634146341463414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8771266540642721"/>
                  <c:y val="0.3756097560975609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5595463137996224"/>
                  <c:y val="0.4268292682926829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82230623818525517"/>
                  <c:y val="0.3658536585365853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68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Sheet1!$B$3:$F$3</c:f>
              <c:numCache>
                <c:formatCode>0.0</c:formatCode>
                <c:ptCount val="5"/>
                <c:pt idx="0" formatCode="General">
                  <c:v>46.7</c:v>
                </c:pt>
                <c:pt idx="1">
                  <c:v>55</c:v>
                </c:pt>
                <c:pt idx="2" formatCode="General">
                  <c:v>52.1</c:v>
                </c:pt>
                <c:pt idx="3" formatCode="General">
                  <c:v>42.9</c:v>
                </c:pt>
                <c:pt idx="4" formatCode="General">
                  <c:v>51.8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животноводство</c:v>
                </c:pt>
              </c:strCache>
            </c:strRef>
          </c:tx>
          <c:spPr>
            <a:solidFill>
              <a:srgbClr val="339966"/>
            </a:solidFill>
            <a:ln w="25468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7391304347826086"/>
                  <c:y val="0.47073170731707314"/>
                </c:manualLayout>
              </c:layout>
              <c:tx>
                <c:rich>
                  <a:bodyPr/>
                  <a:lstStyle/>
                  <a:p>
                    <a:pPr>
                      <a:defRPr sz="802" b="0" i="1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38,0</a:t>
                    </a:r>
                  </a:p>
                </c:rich>
              </c:tx>
              <c:spPr>
                <a:noFill/>
                <a:ln w="25468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5349716446124763"/>
                  <c:y val="0.4414634146341463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52741020793950855"/>
                  <c:y val="0.417073170731707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9943289224952743"/>
                  <c:y val="0.434146341463414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86956521739130432"/>
                  <c:y val="0.3487804878048780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8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Sheet1!$B$4:$F$4</c:f>
              <c:numCache>
                <c:formatCode>General</c:formatCode>
                <c:ptCount val="5"/>
                <c:pt idx="0" formatCode="0.0">
                  <c:v>38</c:v>
                </c:pt>
                <c:pt idx="1">
                  <c:v>41.8</c:v>
                </c:pt>
                <c:pt idx="2">
                  <c:v>46.3</c:v>
                </c:pt>
                <c:pt idx="3">
                  <c:v>44.6</c:v>
                </c:pt>
                <c:pt idx="4">
                  <c:v>56.6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7776256"/>
        <c:axId val="167777792"/>
        <c:axId val="0"/>
      </c:bar3DChart>
      <c:catAx>
        <c:axId val="1677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50">
            <a:noFill/>
          </a:ln>
        </c:spPr>
        <c:txPr>
          <a:bodyPr rot="0" vert="horz"/>
          <a:lstStyle/>
          <a:p>
            <a:pPr>
              <a:defRPr sz="877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7777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7777792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one"/>
        <c:spPr>
          <a:ln w="9550">
            <a:noFill/>
          </a:ln>
        </c:spPr>
        <c:crossAx val="167776256"/>
        <c:crosses val="autoZero"/>
        <c:crossBetween val="between"/>
      </c:valAx>
      <c:spPr>
        <a:noFill/>
        <a:ln w="25468">
          <a:noFill/>
        </a:ln>
      </c:spPr>
    </c:plotArea>
    <c:legend>
      <c:legendPos val="b"/>
      <c:layout>
        <c:manualLayout>
          <c:xMode val="edge"/>
          <c:yMode val="edge"/>
          <c:x val="8.8846880907372403E-2"/>
          <c:y val="0.89512195121951221"/>
          <c:w val="0.78827977315689979"/>
          <c:h val="0.10731707317073171"/>
        </c:manualLayout>
      </c:layout>
      <c:overlay val="0"/>
      <c:spPr>
        <a:noFill/>
        <a:ln w="25468">
          <a:noFill/>
        </a:ln>
      </c:spPr>
      <c:txPr>
        <a:bodyPr/>
        <a:lstStyle/>
        <a:p>
          <a:pPr>
            <a:defRPr sz="737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2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88"/>
      <c:rotY val="20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953125E-2"/>
          <c:y val="1.6453382084095063E-2"/>
          <c:w val="0.9609375"/>
          <c:h val="0.6928702010968921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solidFill>
              <a:srgbClr val="FFCC99"/>
            </a:solidFill>
            <a:ln w="25463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9.765625E-2"/>
                  <c:y val="5.8500914076782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263671875"/>
                  <c:y val="1.27970749542961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1796875"/>
                  <c:y val="0.5100548446069469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59375"/>
                  <c:y val="0.594149908592321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63671875"/>
                  <c:y val="1.09689213893967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63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Крупный рогатый скот</c:v>
                </c:pt>
                <c:pt idx="1">
                  <c:v>Свиньи</c:v>
                </c:pt>
                <c:pt idx="2">
                  <c:v>Овцы и козы</c:v>
                </c:pt>
                <c:pt idx="3">
                  <c:v>Лошади</c:v>
                </c:pt>
                <c:pt idx="4">
                  <c:v>Птицы</c:v>
                </c:pt>
              </c:strCache>
            </c:strRef>
          </c:cat>
          <c:val>
            <c:numRef>
              <c:f>Sheet1!$B$2:$F$2</c:f>
              <c:numCache>
                <c:formatCode>0.0</c:formatCode>
                <c:ptCount val="5"/>
                <c:pt idx="0">
                  <c:v>89.25</c:v>
                </c:pt>
                <c:pt idx="1">
                  <c:v>95.79</c:v>
                </c:pt>
                <c:pt idx="2">
                  <c:v>22.81</c:v>
                </c:pt>
                <c:pt idx="3">
                  <c:v>10.4</c:v>
                </c:pt>
                <c:pt idx="4" formatCode="General">
                  <c:v>96.1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населения</c:v>
                </c:pt>
              </c:strCache>
            </c:strRef>
          </c:tx>
          <c:spPr>
            <a:solidFill>
              <a:srgbClr val="99CC00"/>
            </a:solidFill>
            <a:ln w="25463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54296875"/>
                  <c:y val="0.6142595978062157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203125"/>
                  <c:y val="0.6325411334552102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74609375"/>
                  <c:y val="0.296160877513711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38671875"/>
                  <c:y val="0.1627056672760511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8203125"/>
                  <c:y val="0.627056672760511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63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Крупный рогатый скот</c:v>
                </c:pt>
                <c:pt idx="1">
                  <c:v>Свиньи</c:v>
                </c:pt>
                <c:pt idx="2">
                  <c:v>Овцы и козы</c:v>
                </c:pt>
                <c:pt idx="3">
                  <c:v>Лошади</c:v>
                </c:pt>
                <c:pt idx="4">
                  <c:v>Птицы</c:v>
                </c:pt>
              </c:strCache>
            </c:strRef>
          </c:cat>
          <c:val>
            <c:numRef>
              <c:f>Sheet1!$B$3:$F$3</c:f>
              <c:numCache>
                <c:formatCode>0.0</c:formatCode>
                <c:ptCount val="5"/>
                <c:pt idx="0">
                  <c:v>5.9</c:v>
                </c:pt>
                <c:pt idx="1">
                  <c:v>2.89</c:v>
                </c:pt>
                <c:pt idx="2">
                  <c:v>53.2</c:v>
                </c:pt>
                <c:pt idx="3" formatCode="General">
                  <c:v>73.400000000000006</c:v>
                </c:pt>
                <c:pt idx="4" formatCode="General">
                  <c:v>3.5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Крестьянские (фермерские) хозяйства (включая индивидуальных предпринимателей)</c:v>
                </c:pt>
              </c:strCache>
            </c:strRef>
          </c:tx>
          <c:spPr>
            <a:solidFill>
              <a:srgbClr val="FFFFCC"/>
            </a:solidFill>
            <a:ln w="25463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201171875"/>
                  <c:y val="0.627056672760511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61328125"/>
                  <c:y val="0.659963436928701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525390625"/>
                  <c:y val="0.497257769652650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875"/>
                  <c:y val="0.555758683729433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857421875"/>
                  <c:y val="0.6617915904936014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63">
                <a:noFill/>
              </a:ln>
            </c:spPr>
            <c:txPr>
              <a:bodyPr/>
              <a:lstStyle/>
              <a:p>
                <a:pPr>
                  <a:defRPr sz="8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Крупный рогатый скот</c:v>
                </c:pt>
                <c:pt idx="1">
                  <c:v>Свиньи</c:v>
                </c:pt>
                <c:pt idx="2">
                  <c:v>Овцы и козы</c:v>
                </c:pt>
                <c:pt idx="3">
                  <c:v>Лошади</c:v>
                </c:pt>
                <c:pt idx="4">
                  <c:v>Птицы</c:v>
                </c:pt>
              </c:strCache>
            </c:strRef>
          </c:cat>
          <c:val>
            <c:numRef>
              <c:f>Sheet1!$B$4:$F$4</c:f>
              <c:numCache>
                <c:formatCode>General</c:formatCode>
                <c:ptCount val="5"/>
                <c:pt idx="0">
                  <c:v>4.8</c:v>
                </c:pt>
                <c:pt idx="1">
                  <c:v>1.3</c:v>
                </c:pt>
                <c:pt idx="2" formatCode="0.0">
                  <c:v>24</c:v>
                </c:pt>
                <c:pt idx="3">
                  <c:v>16.2</c:v>
                </c:pt>
                <c:pt idx="4">
                  <c:v>0.4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8022400"/>
        <c:axId val="168023936"/>
        <c:axId val="0"/>
      </c:bar3DChart>
      <c:catAx>
        <c:axId val="16802240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49">
            <a:noFill/>
          </a:ln>
        </c:spPr>
        <c:txPr>
          <a:bodyPr rot="0" vert="horz"/>
          <a:lstStyle/>
          <a:p>
            <a:pPr>
              <a:defRPr sz="802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0239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023936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one"/>
        <c:spPr>
          <a:ln w="9549">
            <a:noFill/>
          </a:ln>
        </c:spPr>
        <c:crossAx val="168022400"/>
        <c:crosses val="autoZero"/>
        <c:crossBetween val="between"/>
      </c:valAx>
      <c:spPr>
        <a:noFill/>
        <a:ln w="25463">
          <a:noFill/>
        </a:ln>
      </c:spPr>
    </c:plotArea>
    <c:legend>
      <c:legendPos val="b"/>
      <c:layout>
        <c:manualLayout>
          <c:xMode val="edge"/>
          <c:yMode val="edge"/>
          <c:x val="1.953125E-3"/>
          <c:y val="0.83912248628884822"/>
          <c:w val="0.880859375"/>
          <c:h val="0.14808043875685559"/>
        </c:manualLayout>
      </c:layout>
      <c:overlay val="0"/>
      <c:spPr>
        <a:noFill/>
        <a:ln w="25463">
          <a:noFill/>
        </a:ln>
      </c:spPr>
      <c:txPr>
        <a:bodyPr/>
        <a:lstStyle/>
        <a:p>
          <a:pPr>
            <a:defRPr sz="737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7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96"/>
      <c:rotY val="20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9493177387914229E-2"/>
          <c:y val="1.5280135823429542E-2"/>
          <c:w val="0.96101364522417154"/>
          <c:h val="0.7589134125636671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 живом весе</c:v>
                </c:pt>
              </c:strCache>
            </c:strRef>
          </c:tx>
          <c:spPr>
            <a:solidFill>
              <a:srgbClr val="FFCC99"/>
            </a:solidFill>
            <a:ln w="25403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9.5516569200779722E-2"/>
                  <c:y val="0.174872665534804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27680311890838205"/>
                  <c:y val="0.1544991511035653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5419103313840153"/>
                  <c:y val="9.50764006791171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335282651072125"/>
                  <c:y val="7.30050933786078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8128654970760234"/>
                  <c:y val="5.94227504244482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25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252.6</c:v>
                </c:pt>
                <c:pt idx="1">
                  <c:v>264.7</c:v>
                </c:pt>
                <c:pt idx="2">
                  <c:v>293.39999999999998</c:v>
                </c:pt>
                <c:pt idx="3">
                  <c:v>302.60000000000002</c:v>
                </c:pt>
                <c:pt idx="4">
                  <c:v>308.89999999999998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 убойном весе</c:v>
                </c:pt>
              </c:strCache>
            </c:strRef>
          </c:tx>
          <c:spPr>
            <a:solidFill>
              <a:srgbClr val="99CC00"/>
            </a:solidFill>
            <a:ln w="25403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5789473684210525"/>
                  <c:y val="0.317487266553480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3528265107212474"/>
                  <c:y val="0.280135823429541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51656920077972712"/>
                  <c:y val="0.2359932088285229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9980506822612087"/>
                  <c:y val="0.219015280135823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87134502923976609"/>
                  <c:y val="0.196943972835314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3">
                <a:noFill/>
              </a:ln>
            </c:spPr>
            <c:txPr>
              <a:bodyPr/>
              <a:lstStyle/>
              <a:p>
                <a:pPr>
                  <a:defRPr sz="825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Sheet1!$B$3:$F$3</c:f>
              <c:numCache>
                <c:formatCode>General</c:formatCode>
                <c:ptCount val="5"/>
                <c:pt idx="0">
                  <c:v>184.7</c:v>
                </c:pt>
                <c:pt idx="1">
                  <c:v>202.2</c:v>
                </c:pt>
                <c:pt idx="2">
                  <c:v>220.2</c:v>
                </c:pt>
                <c:pt idx="3" formatCode="0.0">
                  <c:v>228</c:v>
                </c:pt>
                <c:pt idx="4" formatCode="0.0">
                  <c:v>241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68136704"/>
        <c:axId val="168138240"/>
        <c:axId val="0"/>
      </c:bar3DChart>
      <c:catAx>
        <c:axId val="168136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26">
            <a:noFill/>
          </a:ln>
        </c:spPr>
        <c:txPr>
          <a:bodyPr rot="0" vert="horz"/>
          <a:lstStyle/>
          <a:p>
            <a:pPr>
              <a:defRPr sz="850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1382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1382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one"/>
        <c:spPr>
          <a:ln w="9526">
            <a:noFill/>
          </a:ln>
        </c:spPr>
        <c:crossAx val="168136704"/>
        <c:crosses val="autoZero"/>
        <c:crossBetween val="between"/>
      </c:valAx>
      <c:spPr>
        <a:noFill/>
        <a:ln w="25403">
          <a:noFill/>
        </a:ln>
      </c:spPr>
    </c:plotArea>
    <c:legend>
      <c:legendPos val="b"/>
      <c:layout>
        <c:manualLayout>
          <c:xMode val="edge"/>
          <c:yMode val="edge"/>
          <c:x val="0.12865497076023391"/>
          <c:y val="0.88455008488964348"/>
          <c:w val="0.75438596491228072"/>
          <c:h val="0.10526315789473684"/>
        </c:manualLayout>
      </c:layout>
      <c:overlay val="0"/>
      <c:spPr>
        <a:noFill/>
        <a:ln w="25403">
          <a:noFill/>
        </a:ln>
      </c:spPr>
      <c:txPr>
        <a:bodyPr/>
        <a:lstStyle/>
        <a:p>
          <a:pPr>
            <a:defRPr sz="735" b="0" i="1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9"/>
      <c:rotY val="20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7341040462427744E-2"/>
          <c:y val="3.4090909090909088E-2"/>
          <c:w val="0.96339113680154143"/>
          <c:h val="0.8333333333333333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437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3872832369942195"/>
                  <c:y val="0.3598484848484848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0057803468208094"/>
                  <c:y val="0.46212121212121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6628131021194608"/>
                  <c:y val="0.4962121212121212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2813102119460495"/>
                  <c:y val="0.162878787878787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9383429672447015"/>
                  <c:y val="3.78787878787878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37">
                <a:noFill/>
              </a:ln>
            </c:spPr>
            <c:txPr>
              <a:bodyPr/>
              <a:lstStyle/>
              <a:p>
                <a:pPr>
                  <a:defRPr sz="876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Sheet1!$B$2:$F$2</c:f>
              <c:numCache>
                <c:formatCode>0.0</c:formatCode>
                <c:ptCount val="5"/>
                <c:pt idx="0">
                  <c:v>637.4</c:v>
                </c:pt>
                <c:pt idx="1">
                  <c:v>631.1</c:v>
                </c:pt>
                <c:pt idx="2" formatCode="General">
                  <c:v>628.9</c:v>
                </c:pt>
                <c:pt idx="3" formatCode="General">
                  <c:v>647.9</c:v>
                </c:pt>
                <c:pt idx="4" formatCode="General">
                  <c:v>656.5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68157952"/>
        <c:axId val="168160640"/>
        <c:axId val="0"/>
      </c:bar3DChart>
      <c:catAx>
        <c:axId val="168157952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low"/>
        <c:spPr>
          <a:ln w="9539">
            <a:noFill/>
          </a:ln>
        </c:spPr>
        <c:txPr>
          <a:bodyPr rot="0" vert="horz"/>
          <a:lstStyle/>
          <a:p>
            <a:pPr>
              <a:defRPr sz="876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1606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160640"/>
        <c:scaling>
          <c:orientation val="minMax"/>
        </c:scaling>
        <c:delete val="0"/>
        <c:axPos val="l"/>
        <c:numFmt formatCode="0.0" sourceLinked="1"/>
        <c:majorTickMark val="none"/>
        <c:minorTickMark val="none"/>
        <c:tickLblPos val="none"/>
        <c:spPr>
          <a:ln w="9539">
            <a:noFill/>
          </a:ln>
        </c:spPr>
        <c:crossAx val="168157952"/>
        <c:crosses val="autoZero"/>
        <c:crossBetween val="between"/>
      </c:valAx>
      <c:spPr>
        <a:noFill/>
        <a:ln w="2543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46"/>
      <c:rotY val="20"/>
      <c:depthPercent val="100"/>
      <c:rAngAx val="1"/>
    </c:view3D>
    <c:floor>
      <c:thickness val="0"/>
      <c:spPr>
        <a:noFill/>
        <a:ln w="9525">
          <a:noFill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6791044776119403E-2"/>
          <c:y val="3.4749034749034749E-2"/>
          <c:w val="0.96455223880597019"/>
          <c:h val="0.8301158301158301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3366"/>
            </a:solidFill>
            <a:ln w="25447">
              <a:noFill/>
            </a:ln>
          </c:spPr>
          <c:invertIfNegative val="0"/>
          <c:dLbls>
            <c:dLbl>
              <c:idx val="0"/>
              <c:layout>
                <c:manualLayout>
                  <c:xMode val="edge"/>
                  <c:yMode val="edge"/>
                  <c:x val="0.13992537313432835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30037313432835822"/>
                  <c:y val="9.6525096525096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46455223880597013"/>
                  <c:y val="0.154440154440154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63059701492537312"/>
                  <c:y val="0.305019305019305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79477611940298509"/>
                  <c:y val="0.301158301158301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47">
                <a:noFill/>
              </a:ln>
            </c:spPr>
            <c:txPr>
              <a:bodyPr/>
              <a:lstStyle/>
              <a:p>
                <a:pPr>
                  <a:defRPr sz="902" b="0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Sheet1!$B$1:$F$1</c:f>
              <c:numCache>
                <c:formatCode>General</c:formatCode>
                <c:ptCount val="5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  <c:pt idx="4">
                  <c:v>2018</c:v>
                </c:pt>
              </c:numCache>
            </c:numRef>
          </c:cat>
          <c:val>
            <c:numRef>
              <c:f>Sheet1!$B$2:$F$2</c:f>
              <c:numCache>
                <c:formatCode>General</c:formatCode>
                <c:ptCount val="5"/>
                <c:pt idx="0">
                  <c:v>239</c:v>
                </c:pt>
                <c:pt idx="1">
                  <c:v>206.8</c:v>
                </c:pt>
                <c:pt idx="2" formatCode="0.0">
                  <c:v>186</c:v>
                </c:pt>
                <c:pt idx="3">
                  <c:v>139.30000000000001</c:v>
                </c:pt>
                <c:pt idx="4">
                  <c:v>139.69999999999999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cylinder"/>
        <c:axId val="168363904"/>
        <c:axId val="168375040"/>
        <c:axId val="0"/>
      </c:bar3DChart>
      <c:catAx>
        <c:axId val="168363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543">
            <a:noFill/>
          </a:ln>
        </c:spPr>
        <c:txPr>
          <a:bodyPr rot="0" vert="horz"/>
          <a:lstStyle/>
          <a:p>
            <a:pPr>
              <a:defRPr sz="902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68375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68375040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one"/>
        <c:spPr>
          <a:ln w="9543">
            <a:noFill/>
          </a:ln>
        </c:spPr>
        <c:crossAx val="168363904"/>
        <c:crosses val="autoZero"/>
        <c:crossBetween val="between"/>
      </c:valAx>
      <c:spPr>
        <a:noFill/>
        <a:ln w="25447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52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0.49725</cdr:x>
      <cdr:y>0.50025</cdr:y>
    </cdr:from>
    <cdr:to>
      <cdr:x>0.513</cdr:x>
      <cdr:y>0.53675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424989" y="2606390"/>
          <a:ext cx="76809" cy="1901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0" rIns="0" bIns="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26</Pages>
  <Words>3730</Words>
  <Characters>21262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24943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2020-03-06T06:28:00Z</dcterms:created>
  <dcterms:modified xsi:type="dcterms:W3CDTF">2020-03-06T06:30:00Z</dcterms:modified>
</cp:coreProperties>
</file>